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Приложение № </w:t>
      </w:r>
      <w:r w:rsidR="008609B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6</w:t>
      </w:r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 постановлению Администрации</w:t>
      </w:r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Калининского сельского поселения</w:t>
      </w:r>
    </w:p>
    <w:p w:rsid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от </w:t>
      </w:r>
      <w:r w:rsidR="004B51A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29</w:t>
      </w:r>
      <w:r w:rsidR="00FA708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  <w:r w:rsidR="0063428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</w:t>
      </w:r>
      <w:r w:rsidR="004B51A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</w:t>
      </w: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.201</w:t>
      </w:r>
      <w:r w:rsidR="009543A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6</w:t>
      </w: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г. № </w:t>
      </w:r>
      <w:r w:rsidR="004B51A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305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Приложение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Калининского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сельского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от 14.10.2013г. №  143  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МУНИЦИПАЛЬНАЯ ПРОГРАММА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«ИНФОРМАЦИОННОЕ ОБЩЕСТВО» </w:t>
      </w:r>
    </w:p>
    <w:p w:rsidR="00183DA2" w:rsidRPr="00183DA2" w:rsidRDefault="00183DA2" w:rsidP="003D0806">
      <w:pPr>
        <w:widowControl w:val="0"/>
        <w:suppressAutoHyphens/>
        <w:autoSpaceDN w:val="0"/>
        <w:spacing w:after="0" w:line="240" w:lineRule="auto"/>
        <w:ind w:right="28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ПАСПОРТ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92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314"/>
      </w:tblGrid>
      <w:tr w:rsidR="00183DA2" w:rsidRPr="00183DA2" w:rsidTr="00183DA2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программы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Информационное общество</w:t>
            </w:r>
          </w:p>
        </w:tc>
      </w:tr>
      <w:tr w:rsidR="00183DA2" w:rsidRPr="00183DA2" w:rsidTr="00183DA2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Калининского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сельского поселения Мясниковского района Ростовской области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Участники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Собрание депутатов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поселения, специалисты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1. </w:t>
            </w: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информационных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технологий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Мероприятия в сфере средств массовой информации.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Программно-целевые инструменты 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Цели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Создание единого информационного пространства обеспечивающего выработку, принятие, исполнение и контроль управленческих решений в органах местного самоуправления.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Задачи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Обеспечение информационной прозрачности и открытости деятельности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 для населения (создание и функционирование Интернет-сайта, создание и развитие общественных пунктов доступа к 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информационный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сетям);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эффективности работы органов местного самоуправления посредством внедрения информационно-коммуникационных технологий, 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внедрение электронного документооборота в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Целевые индикаторы и показатели  Программы, 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оперативности, качества и эффективности управленческих решений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района, разработка высокотехнологического инструментария анализа обстановки и прогнозирования развития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района; создание на основе использования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современных информационных и телекоммуникационных технологий благоприятной информационной среды для более эффективного взаимодействия  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с населением.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Сроки и этапы реализации 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2014-2020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годы без деления на этапы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Ресурсное обеспечение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1AC" w:rsidRPr="00183DA2" w:rsidRDefault="00183DA2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Объем бюджетных ассигнований на реализацию Программы из средств бюджета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составляет </w:t>
            </w:r>
            <w:r w:rsidR="004B51A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2670,8</w:t>
            </w:r>
            <w:r w:rsidR="004B51AC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 рублей, в том числе: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2014 год  -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2015 год  -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2016 год  -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465,9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2017 год  - 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344,2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2018 год  -  344,2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2019 год  -  344,2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4B51AC" w:rsidRPr="00183DA2" w:rsidRDefault="004B51AC" w:rsidP="004B51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2020 год  -  344,2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Раздел 1. Общая характеристика сферы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Информатизация - это целенаправленная деятельность по созданию и широкомасштабному использованию во всех сферах жизни поселения передовых информационных технологий с целью интенсификации экономики, ускорения научно-технического прогресса, совершенствования систем и уровня жизни.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   </w:t>
      </w:r>
      <w:proofErr w:type="gram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Муниципальная программа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разработана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Федеральными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законами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27.07.2006 №152-ФЗ «О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09.02.2009 №8-ФЗ «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обеспечении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доступа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государственных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самоуправления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»,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от  27.07.2010 № 210-ФЗ «Об организации предоставления государственных и муниципальных услуг», П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остановлени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ем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Правительства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17.11.2007 №781 «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утверждении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положения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обеспечении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обработке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информационных</w:t>
      </w:r>
      <w:proofErr w:type="spellEnd"/>
      <w:proofErr w:type="gram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системах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от 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16.09.2013 № 92 «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утверждении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Порядка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оценки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эффективности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программ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сельского поселения»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Предметом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регулирования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программно-аппаратный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комплекс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включающий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себя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телекоммуникационную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основу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обработки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потоков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Сферы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действия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социальная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возникающие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процессе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самоуправления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сельского поселения Мясниковского района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формировании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использовании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ресурсов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взаимодействии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юридическими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лицами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общественными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Раздел 2. Приоритеты, цели, задачи, сроки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Основны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ми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приоритетными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 принципами реализации муниципальной программы являются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Интернет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использование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ресурсов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глобальной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локальные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сетевые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повышение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профессионального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уровня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работников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администрации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повышение эффективности и качества работы специалистов 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сельского поселения;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повышение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инвестиционной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привлекательности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поселения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счет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увеличения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б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сельского поселения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принципы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конфиденциальность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служебной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Российского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регионального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законодательства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полнота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достоверность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представляемой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сельского поселения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Основной целью муниципальной программы является создание единого информационного пространства органов местного самоуправления.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Для достижения поставленной цели необходимо и достаточно решить следующие задачи: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- обеспечение информационной прозрачности и открытости деятельности 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 для населения (создание и функционирование Интернет-сайта);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 xml:space="preserve">- повышение эффективности работы администрации посредством внедрения информационно-коммуникационных технологий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внедрение электронного документооборота в администрации  района;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Муниципальная программа выполняется с 2014 по 2020 год.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Раздел 3. Обоснование объема финансовых ресурсов, необходимых для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4B51AC" w:rsidRPr="00183DA2" w:rsidRDefault="00183DA2" w:rsidP="004B51A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Муниципальная программа реализуется за счет средств бюджета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 Общий объем финансирования мероприятий муниципальной программы составит  </w:t>
      </w:r>
      <w:r w:rsidR="004B51A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2670,8</w:t>
      </w:r>
      <w:r w:rsidR="004B51AC"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 рублей, в том числе:</w:t>
      </w:r>
    </w:p>
    <w:p w:rsidR="004B51AC" w:rsidRPr="00183DA2" w:rsidRDefault="004B51AC" w:rsidP="004B51A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2014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355,2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4B51AC" w:rsidRPr="00183DA2" w:rsidRDefault="004B51AC" w:rsidP="004B51A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2015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472,9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4B51AC" w:rsidRPr="00183DA2" w:rsidRDefault="004B51AC" w:rsidP="004B51A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2016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465,9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4B51AC" w:rsidRPr="00183DA2" w:rsidRDefault="004B51AC" w:rsidP="004B51A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2017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344,2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4B51AC" w:rsidRPr="00183DA2" w:rsidRDefault="004B51AC" w:rsidP="004B51A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2018 год  -  344,2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4B51AC" w:rsidRPr="00183DA2" w:rsidRDefault="004B51AC" w:rsidP="004B51A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2019 год  -  344,2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4B51AC" w:rsidRPr="00183DA2" w:rsidRDefault="004B51AC" w:rsidP="004B51A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2020 год  -  344,2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Default="008A228A" w:rsidP="004B51AC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ab/>
        <w:t>Ресурсное обеспечение реализации муниципальной программы представлено в приложении № 2 к муниципальной программе.</w:t>
      </w:r>
    </w:p>
    <w:p w:rsidR="00530CCC" w:rsidRPr="00183DA2" w:rsidRDefault="00530CCC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bookmarkStart w:id="0" w:name="_GoBack"/>
      <w:bookmarkEnd w:id="0"/>
    </w:p>
    <w:p w:rsidR="00183DA2" w:rsidRPr="00530CCC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530CCC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Раздел </w:t>
      </w:r>
      <w:r w:rsidR="00530CCC" w:rsidRPr="00530CCC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4</w:t>
      </w:r>
      <w:r w:rsidRPr="00530CCC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. Механизм  реализации 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осуществляется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соответствии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планами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уточняемыми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очередной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финансовый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год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Заказчиком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реализуем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ой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ы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является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администрация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Заказчик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учетом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выделяемых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ее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реализацию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финансовых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средств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ежегодно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уточняет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затраты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мероприятиям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механизм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выполнением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каждому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ее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разделу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возлагается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специалистов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исполнения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включает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периодическую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отчетность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о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рационального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использования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выделяемых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финансовых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средств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сроков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выполнения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контрактов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соглашений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качества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реализуемых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                  Приложение № 2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                          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РЕСУРСНОЕ ОБЕСПЕЧЕНИЕ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0452" w:type="dxa"/>
        <w:tblInd w:w="-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2566"/>
        <w:gridCol w:w="1820"/>
        <w:gridCol w:w="980"/>
        <w:gridCol w:w="980"/>
        <w:gridCol w:w="2146"/>
      </w:tblGrid>
      <w:tr w:rsidR="00183DA2" w:rsidRPr="00183DA2" w:rsidTr="00183DA2"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Статус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муниципальной программы/подпрограммы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Объемы финансирования, тыс. рублей,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том числе: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ной бюджет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 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9543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465,9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344,2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344,2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344,2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344,2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4B51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2670,8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 1 «Развитие информационных технологий»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470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461,7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339,2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339,2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339,2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339,2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2642,6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 2  "Мероприятия в сфере средств массовой информации"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4B51AC" w:rsidP="004B51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51AC" w:rsidRPr="004B51AC" w:rsidRDefault="004B51AC" w:rsidP="004B51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4B51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4B51A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4B51A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sectPr w:rsidR="00183DA2" w:rsidRPr="00183DA2" w:rsidSect="00183DA2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lastRenderedPageBreak/>
        <w:t>Приложение № 3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ПЕРЕЧЕНЬ МЕРОПРИЯТИЙ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52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634"/>
        <w:gridCol w:w="2275"/>
        <w:gridCol w:w="1694"/>
        <w:gridCol w:w="992"/>
        <w:gridCol w:w="2203"/>
        <w:gridCol w:w="975"/>
        <w:gridCol w:w="975"/>
        <w:gridCol w:w="915"/>
        <w:gridCol w:w="1065"/>
        <w:gridCol w:w="1065"/>
      </w:tblGrid>
      <w:tr w:rsidR="00183DA2" w:rsidRPr="00183DA2" w:rsidTr="00183DA2"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основного мероприятия программы/подпрограммы</w:t>
            </w: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Ожидаемые непосредственные результаты</w:t>
            </w:r>
          </w:p>
        </w:tc>
        <w:tc>
          <w:tcPr>
            <w:tcW w:w="49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Объёмы финансирования, тыс. рублей, в том числе: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Значение (по годам реализации мероприятия)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Внебюджетные средства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«Развитие информационных технологий»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D91DCB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2642,6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D91DCB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2642,6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Приобретение и сопровождение лицензионного программного обеспечения и средств антивирусной защиты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Оснащение лицензионным программным оборудованием и средствами антивирусной защиты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tabs>
                <w:tab w:val="left" w:pos="3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12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1.2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116,0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116,0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753,6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753,6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Оплата услуг по предоставлению доступа к сети Интернет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246,0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246,0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C6B7F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1.4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Бесперебойное функционирование оборудования.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F1FE7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297,7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F1FE7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297,7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574604" w:rsidRPr="00183DA2" w:rsidTr="00574604">
        <w:trPr>
          <w:trHeight w:val="264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4604" w:rsidRPr="00183DA2" w:rsidRDefault="00574604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D91DCB" w:rsidP="005746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604" w:rsidRPr="00183DA2" w:rsidRDefault="00574604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D91DCB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D91DCB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D91DCB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D91DCB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D91DCB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DCB" w:rsidRPr="00183DA2" w:rsidRDefault="00D91DCB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183DA2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191,2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CB" w:rsidRPr="00D91DCB" w:rsidRDefault="00D91DCB" w:rsidP="00254D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D91DCB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1559,0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D91DCB" w:rsidP="0057460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1559,0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D91DCB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.5.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квалификации муниципальных служащих администрации 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квалификация муниципальных служащих, прошедших курсы повышения квалификации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«Мероприятия в сфере средств массовой информации"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28,2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574604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28,2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Публикация нормативно-правовых актов и иной информации Администрации Калининского сельского поселения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F1FE7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F1FE7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31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309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F1FE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28,2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F1FE7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28,2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54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 ПО ПРОГРАММЕ:</w:t>
            </w:r>
          </w:p>
        </w:tc>
        <w:tc>
          <w:tcPr>
            <w:tcW w:w="488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D91DCB" w:rsidP="009543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2670,8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D91DCB" w:rsidP="009543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2670,8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Default="00183DA2"/>
    <w:sectPr w:rsidR="00183DA2" w:rsidSect="00183DA2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1D" w:rsidRDefault="004A721D">
      <w:pPr>
        <w:spacing w:after="0" w:line="240" w:lineRule="auto"/>
      </w:pPr>
      <w:r>
        <w:separator/>
      </w:r>
    </w:p>
  </w:endnote>
  <w:endnote w:type="continuationSeparator" w:id="0">
    <w:p w:rsidR="004A721D" w:rsidRDefault="004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AC" w:rsidRDefault="004B51AC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B51AC" w:rsidRDefault="004B51AC" w:rsidP="00183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AC" w:rsidRDefault="004B51AC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CCC">
      <w:rPr>
        <w:rStyle w:val="a5"/>
        <w:noProof/>
      </w:rPr>
      <w:t>6</w:t>
    </w:r>
    <w:r>
      <w:rPr>
        <w:rStyle w:val="a5"/>
      </w:rPr>
      <w:fldChar w:fldCharType="end"/>
    </w:r>
  </w:p>
  <w:p w:rsidR="004B51AC" w:rsidRDefault="004B51AC" w:rsidP="00183D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1D" w:rsidRDefault="004A721D">
      <w:pPr>
        <w:spacing w:after="0" w:line="240" w:lineRule="auto"/>
      </w:pPr>
      <w:r>
        <w:separator/>
      </w:r>
    </w:p>
  </w:footnote>
  <w:footnote w:type="continuationSeparator" w:id="0">
    <w:p w:rsidR="004A721D" w:rsidRDefault="004A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2"/>
    <w:rsid w:val="00033029"/>
    <w:rsid w:val="00183DA2"/>
    <w:rsid w:val="00216BFF"/>
    <w:rsid w:val="00247FB0"/>
    <w:rsid w:val="002C6E7B"/>
    <w:rsid w:val="003D0806"/>
    <w:rsid w:val="003F386E"/>
    <w:rsid w:val="0043068C"/>
    <w:rsid w:val="004A721D"/>
    <w:rsid w:val="004B51AC"/>
    <w:rsid w:val="00530CCC"/>
    <w:rsid w:val="00574604"/>
    <w:rsid w:val="005A1064"/>
    <w:rsid w:val="00634283"/>
    <w:rsid w:val="007A4165"/>
    <w:rsid w:val="007C6B7F"/>
    <w:rsid w:val="007E2E11"/>
    <w:rsid w:val="007F1FE7"/>
    <w:rsid w:val="00817760"/>
    <w:rsid w:val="008609B6"/>
    <w:rsid w:val="00876B38"/>
    <w:rsid w:val="008A228A"/>
    <w:rsid w:val="00934B6B"/>
    <w:rsid w:val="009543AA"/>
    <w:rsid w:val="00A072CA"/>
    <w:rsid w:val="00AF7F60"/>
    <w:rsid w:val="00C86CF9"/>
    <w:rsid w:val="00C93BBB"/>
    <w:rsid w:val="00CD46F7"/>
    <w:rsid w:val="00D91DCB"/>
    <w:rsid w:val="00EF5AA1"/>
    <w:rsid w:val="00FA708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2017-02-06T13:06:00Z</dcterms:created>
  <dcterms:modified xsi:type="dcterms:W3CDTF">2017-02-06T13:12:00Z</dcterms:modified>
</cp:coreProperties>
</file>