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4E" w:rsidRDefault="0065054E" w:rsidP="0065054E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5054E" w:rsidRPr="000C1B4F" w:rsidRDefault="0065054E" w:rsidP="0065054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65054E" w:rsidRPr="000C1B4F" w:rsidRDefault="0065054E" w:rsidP="0065054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65054E" w:rsidRDefault="0065054E" w:rsidP="0065054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5054E" w:rsidRDefault="0065054E" w:rsidP="0065054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E" w:rsidRPr="006A3FDA" w:rsidRDefault="0065054E" w:rsidP="0065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5054E" w:rsidRPr="006A3FDA" w:rsidRDefault="0065054E" w:rsidP="0065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5054E" w:rsidRPr="006A3FDA" w:rsidRDefault="0065054E" w:rsidP="006505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65054E" w:rsidRPr="006A3FDA" w:rsidRDefault="0065054E" w:rsidP="00650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E" w:rsidRPr="00113023" w:rsidRDefault="0065054E" w:rsidP="0065054E">
      <w:pPr>
        <w:pStyle w:val="aff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135:</w:t>
      </w:r>
    </w:p>
    <w:p w:rsidR="0065054E" w:rsidRDefault="0065054E" w:rsidP="0065054E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Калининского сельского поселения «Развитие жилищно-коммунального хозяйст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ва»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54E" w:rsidRPr="00F30B4F" w:rsidRDefault="0065054E" w:rsidP="0065054E">
      <w:pPr>
        <w:pStyle w:val="aff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94"/>
      </w:tblGrid>
      <w:tr w:rsidR="006A3FDA" w:rsidRPr="006A3FDA" w:rsidTr="008617E6">
        <w:trPr>
          <w:trHeight w:val="239"/>
        </w:trPr>
        <w:tc>
          <w:tcPr>
            <w:tcW w:w="3956" w:type="dxa"/>
          </w:tcPr>
          <w:p w:rsidR="006A3FDA" w:rsidRPr="006A3FDA" w:rsidRDefault="0065054E" w:rsidP="006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B02245" w:rsidRPr="00B02245" w:rsidRDefault="0033761E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 w:rsidR="00B02245"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14051,7 тыс. рублей, 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6705,0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3351,4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487,4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387,4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393,0 тыс. рублей,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областного бюджета – 4100,5 тыс. рублей,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3717,7 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40,8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34,7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34,7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34,7 тыс. рублей.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Калининского сельского поселения и Мясниковского района – 9951,2  тыс. рублей, в том числе по годам: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2987,3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3310,6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452,7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352,7 тыс. рублей;</w:t>
            </w:r>
          </w:p>
          <w:p w:rsidR="006A3FDA" w:rsidRPr="006A3FDA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358,3 тыс. рублей</w:t>
            </w:r>
            <w:proofErr w:type="gramStart"/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E" w:rsidRDefault="0065054E" w:rsidP="006505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раздел 4 изложить в следующей редакции: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Pr="006A3FDA" w:rsidRDefault="0065054E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Обоснование объема финансовых ресурсов, необходимых </w:t>
      </w:r>
    </w:p>
    <w:p w:rsidR="006A3FDA" w:rsidRPr="006A3FDA" w:rsidRDefault="006A3FDA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45" w:rsidRPr="00B02245" w:rsidRDefault="006A3FDA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</w:t>
      </w:r>
      <w:r w:rsidR="00B02245"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14051,7 тыс. рублей, 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6705,0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3351,4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487,4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387,4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393,0 тыс. рублей,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областного бюджета – 4100,5 тыс. рублей,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3717,7 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40,8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34,7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34,7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34,7 тыс. рублей.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Калининского сельского поселения и Мясниковского района – 9951,2  тыс. рублей, в том числе по годам: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2987,3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3310,6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452,7 тыс. рублей;</w:t>
      </w:r>
    </w:p>
    <w:p w:rsidR="00B02245" w:rsidRP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352,7 тыс. рублей;</w:t>
      </w:r>
    </w:p>
    <w:p w:rsidR="00B02245" w:rsidRDefault="00B02245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358,3 тыс. рублей.</w:t>
      </w:r>
    </w:p>
    <w:p w:rsidR="006A3FDA" w:rsidRPr="006A3FDA" w:rsidRDefault="006A3FDA" w:rsidP="00B0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6A3FDA" w:rsidRDefault="006A3FDA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proofErr w:type="gramStart"/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5054E" w:rsidRDefault="0065054E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E" w:rsidRDefault="0065054E" w:rsidP="0065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7.1 раздела 7 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25"/>
        <w:gridCol w:w="442"/>
        <w:gridCol w:w="6911"/>
      </w:tblGrid>
      <w:tr w:rsidR="006A3FDA" w:rsidRPr="006A3FDA" w:rsidTr="000C1B4F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5054E" w:rsidP="006A3F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245" w:rsidRPr="00B02245" w:rsidRDefault="006A3FDA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</w:t>
            </w:r>
            <w:r w:rsidR="00B02245"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14051,7 тыс. рублей, 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6705,0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3351,4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487,4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387,4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393,0 тыс. рублей,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областного бюджета – 4100,5 тыс. рублей,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3717,7 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40,8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34,7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34,7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34,7 тыс. рублей.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Калининского сельского поселения и Мясниковского района – 9951,2  тыс. рублей, в том числе по годам: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2987,3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3310,6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452,7 тыс. рублей;</w:t>
            </w:r>
          </w:p>
          <w:p w:rsidR="00B02245" w:rsidRPr="00B02245" w:rsidRDefault="00B02245" w:rsidP="00B0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352,7 тыс. рублей;</w:t>
            </w:r>
          </w:p>
          <w:p w:rsidR="00B02245" w:rsidRDefault="00B02245" w:rsidP="00B0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358,3 тыс. рублей.</w:t>
            </w:r>
          </w:p>
          <w:p w:rsidR="006A3FDA" w:rsidRDefault="006A3FDA" w:rsidP="00B0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8617E6" w:rsidRPr="006A3FDA" w:rsidRDefault="008617E6" w:rsidP="00B0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7E6" w:rsidRDefault="008617E6" w:rsidP="006A3F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17E6" w:rsidSect="008617E6">
          <w:footerReference w:type="even" r:id="rId8"/>
          <w:footerReference w:type="default" r:id="rId9"/>
          <w:pgSz w:w="11906" w:h="16838"/>
          <w:pgMar w:top="851" w:right="849" w:bottom="426" w:left="993" w:header="709" w:footer="709" w:gutter="0"/>
          <w:cols w:space="708"/>
          <w:docGrid w:linePitch="360"/>
        </w:sectPr>
      </w:pPr>
    </w:p>
    <w:p w:rsidR="008617E6" w:rsidRPr="00B02245" w:rsidRDefault="008617E6" w:rsidP="008617E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 к муниципальной программе «Развитие жилищно-коммунального хозяйства» в 2014-2020 годах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C386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2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  к муниципальной программе</w:t>
      </w:r>
    </w:p>
    <w:p w:rsidR="008617E6" w:rsidRPr="00B02245" w:rsidRDefault="008617E6" w:rsidP="00861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8617E6" w:rsidRDefault="008617E6" w:rsidP="00861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B02245" w:rsidRPr="00B02245" w:rsidRDefault="00B02245" w:rsidP="00B02245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B0224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B02245" w:rsidRPr="00B02245" w:rsidRDefault="00B02245" w:rsidP="00B02245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B0224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B02245" w:rsidRPr="00B02245" w:rsidRDefault="00B02245" w:rsidP="00B02245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B0224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B02245" w:rsidRPr="00B02245" w:rsidRDefault="00B02245" w:rsidP="00B02245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63"/>
        <w:gridCol w:w="1125"/>
        <w:gridCol w:w="940"/>
        <w:gridCol w:w="16"/>
        <w:gridCol w:w="804"/>
        <w:gridCol w:w="1125"/>
        <w:gridCol w:w="1040"/>
        <w:gridCol w:w="1036"/>
        <w:gridCol w:w="1148"/>
        <w:gridCol w:w="1265"/>
        <w:gridCol w:w="2561"/>
      </w:tblGrid>
      <w:tr w:rsidR="00B02245" w:rsidRPr="00B02245" w:rsidTr="001B28E5">
        <w:trPr>
          <w:trHeight w:val="315"/>
        </w:trPr>
        <w:tc>
          <w:tcPr>
            <w:tcW w:w="670" w:type="dxa"/>
            <w:vMerge w:val="restart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</w:t>
            </w:r>
            <w:proofErr w:type="gramEnd"/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9" w:type="dxa"/>
            <w:gridSpan w:val="9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Объем финансирования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B02245" w:rsidRPr="00B02245" w:rsidTr="001B28E5">
        <w:trPr>
          <w:trHeight w:val="1490"/>
        </w:trPr>
        <w:tc>
          <w:tcPr>
            <w:tcW w:w="670" w:type="dxa"/>
            <w:vMerge/>
            <w:vAlign w:val="center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2015г.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2016г.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2018 г.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2561" w:type="dxa"/>
            <w:vMerge/>
            <w:vAlign w:val="center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826"/>
        </w:trPr>
        <w:tc>
          <w:tcPr>
            <w:tcW w:w="67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11</w:t>
            </w:r>
          </w:p>
        </w:tc>
      </w:tr>
      <w:tr w:rsidR="00B02245" w:rsidRPr="00B02245" w:rsidTr="001B28E5">
        <w:trPr>
          <w:trHeight w:val="630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14051,7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6705,0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3351,4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387,4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Администрация Калининского сельского поселения </w:t>
            </w:r>
          </w:p>
        </w:tc>
      </w:tr>
      <w:tr w:rsidR="00B02245" w:rsidRPr="00B02245" w:rsidTr="001B28E5">
        <w:trPr>
          <w:trHeight w:val="265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B02245" w:rsidRPr="00B02245" w:rsidTr="001B28E5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Содержание коммунальной техники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2912,6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565,3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390,9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349,7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349,7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355,3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702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Мероприятия по модернизации коммунальной инфраструктуры, всего в том числе: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10452,1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5867,9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2916,2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112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6547,0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3756,3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2790,7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3467,0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3467,0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3080,0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2790,7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материалов для капитального ремонта объекта: магистральный водопровод, протяженностью 1,15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км.в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gram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текущий ремонт сооружения: водопровод, протяженностью  550 м по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.Ш</w:t>
            </w:r>
            <w:proofErr w:type="gram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кольная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х.Калинин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текущий ремонт водопровода по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х.Калинин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 и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тек.ремонт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колодцев по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ул.Школьная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достоверности определения сметной стоимости по объекту капитального строительства: «Водовод, протяженностью 3,9 км к </w:t>
            </w:r>
            <w:proofErr w:type="spell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gramStart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</w:t>
            </w:r>
            <w:proofErr w:type="spellEnd"/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sz w:val="18"/>
                <w:szCs w:val="18"/>
              </w:rPr>
              <w:t xml:space="preserve">Изготовление ПСД на водоснабжение </w:t>
            </w:r>
            <w:proofErr w:type="spellStart"/>
            <w:r w:rsidRPr="00B02245">
              <w:rPr>
                <w:rFonts w:ascii="Arial" w:eastAsia="Calibri" w:hAnsi="Arial" w:cs="Arial"/>
                <w:sz w:val="18"/>
                <w:szCs w:val="18"/>
              </w:rPr>
              <w:t>х</w:t>
            </w:r>
            <w:proofErr w:type="gramStart"/>
            <w:r w:rsidRPr="00B02245">
              <w:rPr>
                <w:rFonts w:ascii="Arial" w:eastAsia="Calibri" w:hAnsi="Arial" w:cs="Arial"/>
                <w:sz w:val="18"/>
                <w:szCs w:val="18"/>
              </w:rPr>
              <w:t>.К</w:t>
            </w:r>
            <w:proofErr w:type="gramEnd"/>
            <w:r w:rsidRPr="00B02245">
              <w:rPr>
                <w:rFonts w:ascii="Arial" w:eastAsia="Calibri" w:hAnsi="Arial" w:cs="Arial"/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sz w:val="18"/>
                <w:szCs w:val="18"/>
              </w:rPr>
              <w:t>Выполнение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sz w:val="18"/>
                <w:szCs w:val="18"/>
              </w:rPr>
              <w:t>проектных и изыскательских  работ по объекту: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2.10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sz w:val="18"/>
                <w:szCs w:val="18"/>
              </w:rPr>
              <w:t>Приобретение задвижек и фланцев для замены и стабилизации подачи воды улицам: 1-я Советская, 2-я Советская, Малыгина, Кривоноса, Мира и Степная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127,4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127,4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2.11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sz w:val="18"/>
                <w:szCs w:val="18"/>
              </w:rPr>
              <w:t xml:space="preserve">Проведение государственной экспертизы результатов инженерных изысканий и проектной документации на строительство объекта: «Строительство водовода для хозяйственно-питьевого и противопожарного водоснабжения </w:t>
            </w:r>
            <w:r w:rsidRPr="00B02245">
              <w:rPr>
                <w:rFonts w:ascii="Arial" w:eastAsia="Calibri" w:hAnsi="Arial" w:cs="Arial"/>
                <w:sz w:val="18"/>
                <w:szCs w:val="18"/>
              </w:rPr>
              <w:lastRenderedPageBreak/>
              <w:t>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lastRenderedPageBreak/>
              <w:t>445,7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B02245">
              <w:rPr>
                <w:rFonts w:ascii="Arial" w:eastAsia="Calibri" w:hAnsi="Arial" w:cs="Arial"/>
                <w:color w:val="4B4B4B"/>
                <w:sz w:val="18"/>
                <w:szCs w:val="18"/>
              </w:rPr>
              <w:t>445,7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lastRenderedPageBreak/>
              <w:t>2.12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достоверности определения сметной стоимости на строительство объекта: 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Технический надзор за строительством водовода 3,9 км.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40,0</w:t>
            </w:r>
          </w:p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узла учета газа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2.15 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отопительного котла (резерв)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B02245" w:rsidRPr="00B02245" w:rsidTr="001B28E5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14051,7</w:t>
            </w:r>
          </w:p>
        </w:tc>
        <w:tc>
          <w:tcPr>
            <w:tcW w:w="9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6705,0</w:t>
            </w:r>
          </w:p>
        </w:tc>
        <w:tc>
          <w:tcPr>
            <w:tcW w:w="1040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3351,4</w:t>
            </w:r>
          </w:p>
        </w:tc>
        <w:tc>
          <w:tcPr>
            <w:tcW w:w="1036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148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387,4</w:t>
            </w:r>
          </w:p>
        </w:tc>
        <w:tc>
          <w:tcPr>
            <w:tcW w:w="1265" w:type="dxa"/>
            <w:shd w:val="clear" w:color="auto" w:fill="auto"/>
          </w:tcPr>
          <w:p w:rsidR="00B02245" w:rsidRPr="00B02245" w:rsidRDefault="00B02245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B02245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2561" w:type="dxa"/>
            <w:shd w:val="clear" w:color="auto" w:fill="auto"/>
          </w:tcPr>
          <w:p w:rsidR="00B02245" w:rsidRPr="00B02245" w:rsidRDefault="009C386E" w:rsidP="00B02245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»</w:t>
            </w:r>
          </w:p>
        </w:tc>
      </w:tr>
    </w:tbl>
    <w:p w:rsidR="0086420A" w:rsidRDefault="0086420A" w:rsidP="008617E6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20A" w:rsidSect="008617E6">
      <w:pgSz w:w="16838" w:h="11906" w:orient="landscape"/>
      <w:pgMar w:top="426" w:right="253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42" w:rsidRDefault="005E1842">
      <w:pPr>
        <w:spacing w:after="0" w:line="240" w:lineRule="auto"/>
      </w:pPr>
      <w:r>
        <w:separator/>
      </w:r>
    </w:p>
  </w:endnote>
  <w:endnote w:type="continuationSeparator" w:id="0">
    <w:p w:rsidR="005E1842" w:rsidRDefault="005E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F" w:rsidRDefault="00AB54DF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54DF" w:rsidRDefault="00AB5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F" w:rsidRDefault="00AB54DF">
    <w:pPr>
      <w:pStyle w:val="a4"/>
      <w:jc w:val="right"/>
    </w:pPr>
  </w:p>
  <w:p w:rsidR="00AB54DF" w:rsidRPr="00195FBC" w:rsidRDefault="00AB54DF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42" w:rsidRDefault="005E1842">
      <w:pPr>
        <w:spacing w:after="0" w:line="240" w:lineRule="auto"/>
      </w:pPr>
      <w:r>
        <w:separator/>
      </w:r>
    </w:p>
  </w:footnote>
  <w:footnote w:type="continuationSeparator" w:id="0">
    <w:p w:rsidR="005E1842" w:rsidRDefault="005E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2089"/>
    <w:multiLevelType w:val="hybridMultilevel"/>
    <w:tmpl w:val="FAD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0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18"/>
  </w:num>
  <w:num w:numId="7">
    <w:abstractNumId w:val="16"/>
  </w:num>
  <w:num w:numId="8">
    <w:abstractNumId w:val="23"/>
  </w:num>
  <w:num w:numId="9">
    <w:abstractNumId w:val="17"/>
  </w:num>
  <w:num w:numId="10">
    <w:abstractNumId w:val="11"/>
  </w:num>
  <w:num w:numId="11">
    <w:abstractNumId w:val="1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4"/>
  </w:num>
  <w:num w:numId="20">
    <w:abstractNumId w:val="22"/>
  </w:num>
  <w:num w:numId="21">
    <w:abstractNumId w:val="13"/>
  </w:num>
  <w:num w:numId="22">
    <w:abstractNumId w:val="20"/>
  </w:num>
  <w:num w:numId="23">
    <w:abstractNumId w:val="19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46AFE"/>
    <w:rsid w:val="000C1B4F"/>
    <w:rsid w:val="001D790E"/>
    <w:rsid w:val="0033761E"/>
    <w:rsid w:val="00394BB9"/>
    <w:rsid w:val="00422BF8"/>
    <w:rsid w:val="00476841"/>
    <w:rsid w:val="005E1842"/>
    <w:rsid w:val="0065054E"/>
    <w:rsid w:val="006A3FDA"/>
    <w:rsid w:val="00795BAA"/>
    <w:rsid w:val="007D7C50"/>
    <w:rsid w:val="008617E6"/>
    <w:rsid w:val="0086420A"/>
    <w:rsid w:val="009B1B80"/>
    <w:rsid w:val="009C386E"/>
    <w:rsid w:val="00A36446"/>
    <w:rsid w:val="00A7705D"/>
    <w:rsid w:val="00AB54DF"/>
    <w:rsid w:val="00B02245"/>
    <w:rsid w:val="00B43B56"/>
    <w:rsid w:val="00BA7C19"/>
    <w:rsid w:val="00BD3F91"/>
    <w:rsid w:val="00C23079"/>
    <w:rsid w:val="00C86CF9"/>
    <w:rsid w:val="00C93BBB"/>
    <w:rsid w:val="00D51405"/>
    <w:rsid w:val="00D7178F"/>
    <w:rsid w:val="00DC1287"/>
    <w:rsid w:val="00E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4294905389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2018-02-21T08:44:00Z</dcterms:created>
  <dcterms:modified xsi:type="dcterms:W3CDTF">2018-01-09T10:03:00Z</dcterms:modified>
</cp:coreProperties>
</file>