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43" w:rsidRPr="00505FFB" w:rsidRDefault="000D6243" w:rsidP="000D6243">
      <w:pPr>
        <w:jc w:val="center"/>
        <w:rPr>
          <w:sz w:val="28"/>
          <w:szCs w:val="28"/>
        </w:rPr>
      </w:pPr>
      <w:r w:rsidRPr="00505FFB">
        <w:rPr>
          <w:sz w:val="28"/>
          <w:szCs w:val="28"/>
        </w:rPr>
        <w:t xml:space="preserve">АДМИНИСТРАЦИЯ </w:t>
      </w:r>
    </w:p>
    <w:p w:rsidR="000D6243" w:rsidRPr="00505FFB" w:rsidRDefault="000D6243" w:rsidP="000D624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05FFB">
        <w:rPr>
          <w:sz w:val="28"/>
          <w:szCs w:val="28"/>
        </w:rPr>
        <w:t>КАЛИНИНСКОГО СЕЛЬСКОГО ПОСЕЛЕНИЯ</w:t>
      </w:r>
    </w:p>
    <w:p w:rsidR="000D6243" w:rsidRPr="00505FFB" w:rsidRDefault="000D6243" w:rsidP="000D6243">
      <w:pPr>
        <w:rPr>
          <w:sz w:val="28"/>
          <w:szCs w:val="28"/>
        </w:rPr>
      </w:pPr>
    </w:p>
    <w:p w:rsidR="000D6243" w:rsidRPr="00505FFB" w:rsidRDefault="000D6243" w:rsidP="000D6243">
      <w:pPr>
        <w:jc w:val="center"/>
        <w:rPr>
          <w:sz w:val="28"/>
          <w:szCs w:val="28"/>
        </w:rPr>
      </w:pPr>
    </w:p>
    <w:p w:rsidR="000D6243" w:rsidRPr="00505FFB" w:rsidRDefault="000D6243" w:rsidP="000D6243">
      <w:pPr>
        <w:jc w:val="center"/>
        <w:rPr>
          <w:sz w:val="28"/>
          <w:szCs w:val="28"/>
        </w:rPr>
      </w:pPr>
      <w:r w:rsidRPr="00505FFB">
        <w:rPr>
          <w:sz w:val="28"/>
          <w:szCs w:val="28"/>
        </w:rPr>
        <w:t>ПОСТАНОВЛЕНИЕ</w:t>
      </w:r>
    </w:p>
    <w:p w:rsidR="000D6243" w:rsidRPr="00505FFB" w:rsidRDefault="000D6243" w:rsidP="000D6243">
      <w:pPr>
        <w:jc w:val="center"/>
        <w:rPr>
          <w:sz w:val="28"/>
          <w:szCs w:val="28"/>
        </w:rPr>
      </w:pPr>
    </w:p>
    <w:p w:rsidR="000D6243" w:rsidRPr="00505FFB" w:rsidRDefault="000D6243" w:rsidP="000D6243">
      <w:pPr>
        <w:jc w:val="center"/>
        <w:rPr>
          <w:sz w:val="28"/>
          <w:szCs w:val="28"/>
        </w:rPr>
      </w:pPr>
    </w:p>
    <w:p w:rsidR="000D6243" w:rsidRPr="00505FFB" w:rsidRDefault="000D6243" w:rsidP="000D6243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0</w:t>
      </w:r>
      <w:r w:rsidR="0050592A">
        <w:rPr>
          <w:sz w:val="28"/>
          <w:szCs w:val="28"/>
        </w:rPr>
        <w:t xml:space="preserve">9 июня </w:t>
      </w:r>
      <w:r>
        <w:rPr>
          <w:sz w:val="28"/>
          <w:szCs w:val="28"/>
        </w:rPr>
        <w:t>2020 г</w:t>
      </w:r>
      <w:r w:rsidRPr="00505FFB">
        <w:rPr>
          <w:sz w:val="28"/>
          <w:szCs w:val="28"/>
        </w:rPr>
        <w:t xml:space="preserve">.                     </w:t>
      </w:r>
      <w:r w:rsidR="0050592A">
        <w:rPr>
          <w:sz w:val="28"/>
          <w:szCs w:val="28"/>
        </w:rPr>
        <w:t xml:space="preserve">              </w:t>
      </w:r>
      <w:r w:rsidR="00684DF8">
        <w:rPr>
          <w:sz w:val="28"/>
          <w:szCs w:val="28"/>
        </w:rPr>
        <w:t xml:space="preserve">    </w:t>
      </w:r>
      <w:r w:rsidRPr="00505FFB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</w:t>
      </w:r>
      <w:r w:rsidR="0050592A">
        <w:rPr>
          <w:sz w:val="28"/>
          <w:szCs w:val="28"/>
        </w:rPr>
        <w:t>54</w:t>
      </w:r>
      <w:r>
        <w:rPr>
          <w:sz w:val="28"/>
          <w:szCs w:val="28"/>
        </w:rPr>
        <w:tab/>
      </w:r>
      <w:r w:rsidRPr="00505FFB">
        <w:rPr>
          <w:sz w:val="28"/>
          <w:szCs w:val="28"/>
        </w:rPr>
        <w:t xml:space="preserve">         </w:t>
      </w:r>
      <w:r w:rsidR="00684DF8">
        <w:rPr>
          <w:sz w:val="28"/>
          <w:szCs w:val="28"/>
        </w:rPr>
        <w:t xml:space="preserve">                            </w:t>
      </w:r>
      <w:r w:rsidRPr="00505FFB">
        <w:rPr>
          <w:sz w:val="28"/>
          <w:szCs w:val="28"/>
        </w:rPr>
        <w:t xml:space="preserve">  х. Калинин </w:t>
      </w:r>
    </w:p>
    <w:p w:rsidR="000D6243" w:rsidRPr="00505FFB" w:rsidRDefault="000D6243" w:rsidP="000D6243">
      <w:pPr>
        <w:spacing w:line="228" w:lineRule="auto"/>
        <w:rPr>
          <w:sz w:val="28"/>
          <w:szCs w:val="28"/>
        </w:rPr>
      </w:pPr>
    </w:p>
    <w:p w:rsidR="001445CC" w:rsidRPr="000D6243" w:rsidRDefault="001445CC" w:rsidP="000D6243">
      <w:pPr>
        <w:rPr>
          <w:sz w:val="28"/>
          <w:szCs w:val="28"/>
        </w:rPr>
      </w:pPr>
      <w:r w:rsidRPr="000D6243">
        <w:rPr>
          <w:sz w:val="28"/>
          <w:szCs w:val="28"/>
        </w:rPr>
        <w:t xml:space="preserve">Об утверждении Порядка </w:t>
      </w:r>
      <w:r w:rsidR="000D6243" w:rsidRPr="000D6243">
        <w:rPr>
          <w:sz w:val="28"/>
          <w:szCs w:val="28"/>
        </w:rPr>
        <w:t>и сроков</w:t>
      </w:r>
    </w:p>
    <w:p w:rsidR="000D6243" w:rsidRDefault="001445CC" w:rsidP="000D6243">
      <w:pPr>
        <w:rPr>
          <w:sz w:val="28"/>
          <w:szCs w:val="28"/>
        </w:rPr>
      </w:pPr>
      <w:r w:rsidRPr="000D6243">
        <w:rPr>
          <w:sz w:val="28"/>
          <w:szCs w:val="28"/>
        </w:rPr>
        <w:t>составления проекта</w:t>
      </w:r>
      <w:r w:rsidR="00684DF8">
        <w:rPr>
          <w:sz w:val="28"/>
          <w:szCs w:val="28"/>
        </w:rPr>
        <w:t xml:space="preserve"> </w:t>
      </w:r>
      <w:r w:rsidR="000D6243" w:rsidRPr="000D6243">
        <w:rPr>
          <w:sz w:val="28"/>
          <w:szCs w:val="28"/>
        </w:rPr>
        <w:t>бюджета</w:t>
      </w:r>
    </w:p>
    <w:p w:rsidR="000D6243" w:rsidRDefault="00505ACB" w:rsidP="000D6243">
      <w:pPr>
        <w:rPr>
          <w:sz w:val="28"/>
          <w:szCs w:val="28"/>
        </w:rPr>
      </w:pPr>
      <w:r w:rsidRPr="000D6243">
        <w:rPr>
          <w:sz w:val="28"/>
          <w:szCs w:val="28"/>
        </w:rPr>
        <w:t xml:space="preserve">Калининского сельского </w:t>
      </w:r>
      <w:r w:rsidR="000D6243" w:rsidRPr="000D6243">
        <w:rPr>
          <w:sz w:val="28"/>
          <w:szCs w:val="28"/>
        </w:rPr>
        <w:t>поселения</w:t>
      </w:r>
    </w:p>
    <w:p w:rsidR="001445CC" w:rsidRPr="000D6243" w:rsidRDefault="00505ACB" w:rsidP="000D6243">
      <w:pPr>
        <w:rPr>
          <w:sz w:val="28"/>
          <w:szCs w:val="28"/>
        </w:rPr>
      </w:pPr>
      <w:r w:rsidRPr="000D6243">
        <w:rPr>
          <w:sz w:val="28"/>
          <w:szCs w:val="28"/>
        </w:rPr>
        <w:t>Мясниковского района</w:t>
      </w:r>
      <w:r w:rsidR="0050592A">
        <w:rPr>
          <w:sz w:val="28"/>
          <w:szCs w:val="28"/>
        </w:rPr>
        <w:t xml:space="preserve"> </w:t>
      </w:r>
      <w:r w:rsidR="000D6243" w:rsidRPr="000D6243">
        <w:rPr>
          <w:sz w:val="28"/>
          <w:szCs w:val="28"/>
        </w:rPr>
        <w:t>на 2021 год и</w:t>
      </w:r>
    </w:p>
    <w:p w:rsidR="001445CC" w:rsidRPr="000D6243" w:rsidRDefault="001445CC" w:rsidP="000D6243">
      <w:pPr>
        <w:rPr>
          <w:sz w:val="28"/>
          <w:szCs w:val="28"/>
        </w:rPr>
      </w:pPr>
      <w:r w:rsidRPr="000D6243">
        <w:rPr>
          <w:sz w:val="28"/>
          <w:szCs w:val="28"/>
        </w:rPr>
        <w:t>на плановый период 2022 и 2023 годов</w:t>
      </w:r>
    </w:p>
    <w:p w:rsidR="001445CC" w:rsidRDefault="001445CC" w:rsidP="0047606E">
      <w:pPr>
        <w:ind w:firstLine="709"/>
        <w:jc w:val="both"/>
        <w:rPr>
          <w:kern w:val="2"/>
          <w:sz w:val="28"/>
          <w:szCs w:val="28"/>
        </w:rPr>
      </w:pPr>
    </w:p>
    <w:p w:rsidR="0050592A" w:rsidRDefault="001445CC" w:rsidP="00505AC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505ACB">
        <w:rPr>
          <w:kern w:val="2"/>
          <w:sz w:val="28"/>
          <w:szCs w:val="28"/>
        </w:rPr>
        <w:t xml:space="preserve">Решением Собрания депутатов </w:t>
      </w:r>
      <w:r w:rsidR="00505ACB" w:rsidRPr="00505ACB">
        <w:rPr>
          <w:kern w:val="2"/>
          <w:sz w:val="28"/>
          <w:szCs w:val="28"/>
        </w:rPr>
        <w:t>Калининского сельского поселения</w:t>
      </w:r>
      <w:r>
        <w:rPr>
          <w:kern w:val="2"/>
          <w:sz w:val="28"/>
          <w:szCs w:val="28"/>
        </w:rPr>
        <w:t xml:space="preserve"> от 0</w:t>
      </w:r>
      <w:r w:rsidR="00505ACB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.0</w:t>
      </w:r>
      <w:r w:rsidR="00505ACB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>.20</w:t>
      </w:r>
      <w:r w:rsidR="00505ACB">
        <w:rPr>
          <w:kern w:val="2"/>
          <w:sz w:val="28"/>
          <w:szCs w:val="28"/>
        </w:rPr>
        <w:t>13</w:t>
      </w:r>
      <w:r>
        <w:rPr>
          <w:kern w:val="2"/>
          <w:sz w:val="28"/>
          <w:szCs w:val="28"/>
        </w:rPr>
        <w:t xml:space="preserve"> № </w:t>
      </w:r>
      <w:r w:rsidR="00505ACB">
        <w:rPr>
          <w:kern w:val="2"/>
          <w:sz w:val="28"/>
          <w:szCs w:val="28"/>
        </w:rPr>
        <w:t>37</w:t>
      </w:r>
      <w:r>
        <w:rPr>
          <w:kern w:val="2"/>
          <w:sz w:val="28"/>
          <w:szCs w:val="28"/>
        </w:rPr>
        <w:t xml:space="preserve"> «</w:t>
      </w:r>
      <w:r w:rsidR="00505ACB" w:rsidRPr="00505ACB">
        <w:rPr>
          <w:kern w:val="2"/>
          <w:sz w:val="28"/>
          <w:szCs w:val="28"/>
        </w:rPr>
        <w:t>Об утверждении Положения «О бюджетном процессе в Калининском сельском поселении»</w:t>
      </w:r>
      <w:r>
        <w:rPr>
          <w:kern w:val="2"/>
          <w:sz w:val="28"/>
          <w:szCs w:val="28"/>
        </w:rPr>
        <w:t xml:space="preserve">», в целях обеспечения составления проекта </w:t>
      </w:r>
      <w:r w:rsidR="00505ACB">
        <w:rPr>
          <w:kern w:val="2"/>
          <w:sz w:val="28"/>
          <w:szCs w:val="28"/>
        </w:rPr>
        <w:t>бюджета Калининского сельского поселения Мясниковского района</w:t>
      </w:r>
      <w:r>
        <w:rPr>
          <w:kern w:val="2"/>
          <w:sz w:val="28"/>
          <w:szCs w:val="28"/>
        </w:rPr>
        <w:t xml:space="preserve"> на 2021 год и на плановый период 2022 и 2023 годов </w:t>
      </w:r>
      <w:r w:rsidR="00505ACB">
        <w:rPr>
          <w:kern w:val="2"/>
          <w:sz w:val="28"/>
          <w:szCs w:val="28"/>
        </w:rPr>
        <w:t>Администрация Калининского сельского поселения</w:t>
      </w:r>
    </w:p>
    <w:p w:rsidR="001445CC" w:rsidRPr="0050592A" w:rsidRDefault="001445CC" w:rsidP="0050592A">
      <w:pPr>
        <w:ind w:firstLine="709"/>
        <w:jc w:val="center"/>
        <w:rPr>
          <w:kern w:val="2"/>
          <w:sz w:val="28"/>
          <w:szCs w:val="28"/>
        </w:rPr>
      </w:pPr>
      <w:r w:rsidRPr="0050592A">
        <w:rPr>
          <w:spacing w:val="60"/>
          <w:kern w:val="2"/>
          <w:sz w:val="28"/>
          <w:szCs w:val="28"/>
        </w:rPr>
        <w:t>постановляе</w:t>
      </w:r>
      <w:r w:rsidRPr="0050592A">
        <w:rPr>
          <w:kern w:val="2"/>
          <w:sz w:val="28"/>
          <w:szCs w:val="28"/>
        </w:rPr>
        <w:t>т</w:t>
      </w:r>
      <w:r w:rsidRPr="0050592A">
        <w:rPr>
          <w:spacing w:val="60"/>
          <w:kern w:val="2"/>
          <w:sz w:val="28"/>
          <w:szCs w:val="28"/>
        </w:rPr>
        <w:t>:</w:t>
      </w:r>
    </w:p>
    <w:p w:rsidR="001445CC" w:rsidRDefault="001445CC" w:rsidP="0047606E">
      <w:pPr>
        <w:ind w:firstLine="709"/>
        <w:jc w:val="both"/>
        <w:rPr>
          <w:kern w:val="2"/>
          <w:sz w:val="28"/>
          <w:szCs w:val="28"/>
        </w:rPr>
      </w:pPr>
    </w:p>
    <w:p w:rsidR="001445CC" w:rsidRDefault="001445CC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505ACB">
        <w:rPr>
          <w:kern w:val="2"/>
          <w:sz w:val="28"/>
          <w:szCs w:val="28"/>
        </w:rPr>
        <w:t>бюджета Калининского сельского поселения Мясниковского района</w:t>
      </w:r>
      <w:r>
        <w:rPr>
          <w:kern w:val="2"/>
          <w:sz w:val="28"/>
          <w:szCs w:val="28"/>
        </w:rPr>
        <w:t xml:space="preserve"> на 2021 год и на плановый период 2022 и 2023 годов согласно приложению.</w:t>
      </w:r>
    </w:p>
    <w:p w:rsidR="001445CC" w:rsidRDefault="001445CC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505ACB">
        <w:rPr>
          <w:kern w:val="2"/>
          <w:sz w:val="28"/>
          <w:szCs w:val="28"/>
        </w:rPr>
        <w:t>Сектору экономики и финансов Администрации Калининского сельского поселения</w:t>
      </w:r>
      <w:r>
        <w:rPr>
          <w:kern w:val="2"/>
          <w:sz w:val="28"/>
          <w:szCs w:val="28"/>
        </w:rPr>
        <w:t xml:space="preserve"> обеспечить выполнение мероприятий, предусмотренных приложением к</w:t>
      </w:r>
      <w:r w:rsidR="0047606E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настоящему постановлению.</w:t>
      </w:r>
    </w:p>
    <w:p w:rsidR="001445CC" w:rsidRDefault="00505ACB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445CC">
        <w:rPr>
          <w:kern w:val="2"/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kern w:val="2"/>
          <w:sz w:val="28"/>
          <w:szCs w:val="28"/>
        </w:rPr>
        <w:t>обнародования</w:t>
      </w:r>
      <w:r w:rsidR="001445CC">
        <w:rPr>
          <w:kern w:val="2"/>
          <w:sz w:val="28"/>
          <w:szCs w:val="28"/>
        </w:rPr>
        <w:t>.</w:t>
      </w:r>
    </w:p>
    <w:p w:rsidR="001445CC" w:rsidRDefault="00505ACB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1445CC">
        <w:rPr>
          <w:kern w:val="2"/>
          <w:sz w:val="28"/>
          <w:szCs w:val="28"/>
        </w:rPr>
        <w:t xml:space="preserve">. Контроль за выполнением настоящего постановления возложить </w:t>
      </w:r>
      <w:r w:rsidR="001445CC">
        <w:rPr>
          <w:spacing w:val="-6"/>
          <w:kern w:val="2"/>
          <w:sz w:val="28"/>
          <w:szCs w:val="28"/>
        </w:rPr>
        <w:t>на </w:t>
      </w:r>
      <w:r>
        <w:rPr>
          <w:spacing w:val="-6"/>
          <w:kern w:val="2"/>
          <w:sz w:val="28"/>
          <w:szCs w:val="28"/>
        </w:rPr>
        <w:t>начальника сектора экономики и</w:t>
      </w:r>
      <w:r w:rsidR="001445CC">
        <w:rPr>
          <w:spacing w:val="-6"/>
          <w:kern w:val="2"/>
          <w:sz w:val="28"/>
          <w:szCs w:val="28"/>
        </w:rPr>
        <w:t xml:space="preserve"> финансов </w:t>
      </w:r>
      <w:r>
        <w:rPr>
          <w:spacing w:val="-6"/>
          <w:kern w:val="2"/>
          <w:sz w:val="28"/>
          <w:szCs w:val="28"/>
        </w:rPr>
        <w:t>Гадзиян Н.А.</w:t>
      </w:r>
    </w:p>
    <w:p w:rsidR="001445CC" w:rsidRDefault="001445CC" w:rsidP="0047606E">
      <w:pPr>
        <w:jc w:val="both"/>
        <w:rPr>
          <w:kern w:val="2"/>
          <w:sz w:val="28"/>
          <w:szCs w:val="28"/>
        </w:rPr>
      </w:pPr>
    </w:p>
    <w:p w:rsidR="000D6243" w:rsidRDefault="000D6243" w:rsidP="0047606E">
      <w:pPr>
        <w:jc w:val="both"/>
        <w:rPr>
          <w:kern w:val="2"/>
          <w:sz w:val="28"/>
          <w:szCs w:val="28"/>
        </w:rPr>
      </w:pPr>
    </w:p>
    <w:p w:rsidR="000D6243" w:rsidRDefault="000D6243" w:rsidP="0047606E">
      <w:pPr>
        <w:jc w:val="both"/>
        <w:rPr>
          <w:kern w:val="2"/>
          <w:sz w:val="28"/>
          <w:szCs w:val="28"/>
        </w:rPr>
      </w:pPr>
    </w:p>
    <w:p w:rsidR="001445CC" w:rsidRDefault="00505ACB" w:rsidP="0047606E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505ACB" w:rsidRDefault="00505ACB" w:rsidP="0047606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Калининского сельского поселения                                                        И.Е.</w:t>
      </w:r>
      <w:r w:rsidR="0050592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Бабиян</w:t>
      </w:r>
    </w:p>
    <w:p w:rsidR="0047606E" w:rsidRDefault="0047606E" w:rsidP="001445CC">
      <w:pPr>
        <w:spacing w:line="300" w:lineRule="auto"/>
        <w:rPr>
          <w:kern w:val="2"/>
          <w:sz w:val="28"/>
          <w:szCs w:val="28"/>
        </w:rPr>
        <w:sectPr w:rsidR="0047606E" w:rsidSect="000F5276">
          <w:headerReference w:type="default" r:id="rId7"/>
          <w:footerReference w:type="default" r:id="rId8"/>
          <w:headerReference w:type="first" r:id="rId9"/>
          <w:pgSz w:w="11907" w:h="16840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1445CC" w:rsidRDefault="001445CC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445CC" w:rsidRDefault="001445CC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05ACB">
        <w:rPr>
          <w:sz w:val="28"/>
          <w:szCs w:val="28"/>
        </w:rPr>
        <w:t xml:space="preserve"> Администрации</w:t>
      </w:r>
    </w:p>
    <w:p w:rsidR="001445CC" w:rsidRDefault="00505ACB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505ACB">
        <w:rPr>
          <w:sz w:val="28"/>
          <w:szCs w:val="28"/>
        </w:rPr>
        <w:t xml:space="preserve">Калининского сельского поселения </w:t>
      </w:r>
      <w:r w:rsidR="001445CC">
        <w:rPr>
          <w:sz w:val="28"/>
          <w:szCs w:val="28"/>
        </w:rPr>
        <w:t xml:space="preserve">от </w:t>
      </w:r>
      <w:r w:rsidR="0050592A">
        <w:rPr>
          <w:sz w:val="28"/>
          <w:szCs w:val="28"/>
        </w:rPr>
        <w:t xml:space="preserve">09.06.2020г. </w:t>
      </w:r>
      <w:r w:rsidR="001445CC">
        <w:rPr>
          <w:sz w:val="28"/>
          <w:szCs w:val="28"/>
        </w:rPr>
        <w:t xml:space="preserve">№ </w:t>
      </w:r>
      <w:r w:rsidR="0050592A">
        <w:rPr>
          <w:sz w:val="28"/>
          <w:szCs w:val="28"/>
        </w:rPr>
        <w:t>54</w:t>
      </w:r>
    </w:p>
    <w:p w:rsidR="0047606E" w:rsidRPr="00A7457F" w:rsidRDefault="0047606E" w:rsidP="001445CC">
      <w:pPr>
        <w:jc w:val="center"/>
        <w:rPr>
          <w:kern w:val="2"/>
          <w:sz w:val="28"/>
          <w:szCs w:val="28"/>
        </w:rPr>
      </w:pPr>
    </w:p>
    <w:p w:rsidR="001445CC" w:rsidRDefault="001445CC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1445CC" w:rsidRDefault="001445CC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</w:t>
      </w:r>
      <w:r w:rsidR="00505ACB">
        <w:rPr>
          <w:kern w:val="2"/>
          <w:sz w:val="28"/>
          <w:szCs w:val="28"/>
        </w:rPr>
        <w:t>бюджета Калининского сельского поселения Мясниковского района</w:t>
      </w:r>
    </w:p>
    <w:p w:rsidR="001445CC" w:rsidRDefault="001445CC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2021 год и на плановый период 2022 и 2023 годов</w:t>
      </w:r>
    </w:p>
    <w:p w:rsidR="001445CC" w:rsidRDefault="001445CC" w:rsidP="001445CC">
      <w:pPr>
        <w:jc w:val="both"/>
        <w:rPr>
          <w:kern w:val="2"/>
          <w:sz w:val="28"/>
          <w:szCs w:val="28"/>
        </w:rPr>
      </w:pPr>
    </w:p>
    <w:p w:rsidR="0047606E" w:rsidRPr="00A7457F" w:rsidRDefault="0047606E" w:rsidP="001445CC">
      <w:pPr>
        <w:jc w:val="both"/>
        <w:rPr>
          <w:kern w:val="2"/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62"/>
        <w:gridCol w:w="6536"/>
        <w:gridCol w:w="2895"/>
        <w:gridCol w:w="4761"/>
      </w:tblGrid>
      <w:tr w:rsidR="001445CC" w:rsidTr="000D624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1445CC" w:rsidRDefault="001445CC" w:rsidP="001445CC">
      <w:pPr>
        <w:rPr>
          <w:sz w:val="2"/>
          <w:szCs w:val="2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56"/>
        <w:gridCol w:w="6562"/>
        <w:gridCol w:w="2960"/>
        <w:gridCol w:w="4789"/>
      </w:tblGrid>
      <w:tr w:rsidR="001445CC" w:rsidTr="000F5276">
        <w:trPr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1445CC" w:rsidTr="000F52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505ACB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505A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нормативного правового акта </w:t>
            </w:r>
            <w:r w:rsidR="00505ACB" w:rsidRPr="00505ACB">
              <w:rPr>
                <w:kern w:val="2"/>
                <w:sz w:val="28"/>
                <w:szCs w:val="28"/>
              </w:rPr>
              <w:t xml:space="preserve">АдминистрацииКалининского сельского поселения </w:t>
            </w:r>
            <w:r>
              <w:rPr>
                <w:kern w:val="2"/>
                <w:sz w:val="28"/>
                <w:szCs w:val="28"/>
              </w:rPr>
              <w:t xml:space="preserve">об утверждении уровня софинансирования субсидий местным бюджетам для софинансирования расходных обязательств, возникающих при выполнении полномочий органов местного самоуправления по вопросам местного значения, на 2023 год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Pr="0084357C" w:rsidRDefault="001445CC" w:rsidP="0047606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D23751">
              <w:rPr>
                <w:kern w:val="2"/>
                <w:sz w:val="28"/>
                <w:szCs w:val="28"/>
              </w:rPr>
              <w:t>до 1 июля 2020 г.</w:t>
            </w:r>
          </w:p>
          <w:p w:rsidR="001445CC" w:rsidRPr="0084357C" w:rsidRDefault="001445CC" w:rsidP="0047606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505ACB" w:rsidP="0047606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505ACB">
              <w:rPr>
                <w:sz w:val="28"/>
                <w:szCs w:val="28"/>
              </w:rPr>
              <w:t xml:space="preserve"> сектора экономики и финансов Гадзиян Н.А.</w:t>
            </w:r>
          </w:p>
        </w:tc>
      </w:tr>
      <w:tr w:rsidR="001445CC" w:rsidTr="000F52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505ACB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505A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прогноза поступлений налоговых и неналоговых доходов </w:t>
            </w:r>
            <w:r w:rsidR="00505ACB">
              <w:rPr>
                <w:sz w:val="28"/>
                <w:szCs w:val="28"/>
              </w:rPr>
              <w:t>бюджета Калининского сельского поселения Мясниковского района</w:t>
            </w:r>
            <w:r>
              <w:rPr>
                <w:sz w:val="28"/>
                <w:szCs w:val="28"/>
              </w:rPr>
              <w:t xml:space="preserve"> по кодам классификации доходов бюджетов бюджетной системы Российской Федерации на 2021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2023 годы и его обоснования по формам, установленным министерством финансов Ростовской области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4E3D10">
              <w:rPr>
                <w:kern w:val="2"/>
                <w:sz w:val="28"/>
                <w:szCs w:val="28"/>
              </w:rPr>
              <w:t xml:space="preserve">до 1 </w:t>
            </w:r>
            <w:r w:rsidR="00022902">
              <w:rPr>
                <w:kern w:val="2"/>
                <w:sz w:val="28"/>
                <w:szCs w:val="28"/>
              </w:rPr>
              <w:t>сентября</w:t>
            </w:r>
            <w:r w:rsidRPr="004E3D10">
              <w:rPr>
                <w:kern w:val="2"/>
                <w:sz w:val="28"/>
                <w:szCs w:val="28"/>
              </w:rPr>
              <w:t xml:space="preserve"> 2020 г.</w:t>
            </w:r>
          </w:p>
          <w:p w:rsidR="001445CC" w:rsidRPr="0084357C" w:rsidRDefault="001445CC" w:rsidP="0047606E">
            <w:pPr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022902" w:rsidP="00022902">
            <w:pPr>
              <w:widowControl w:val="0"/>
              <w:jc w:val="both"/>
              <w:rPr>
                <w:sz w:val="28"/>
                <w:szCs w:val="28"/>
              </w:rPr>
            </w:pPr>
            <w:r w:rsidRPr="00022902">
              <w:rPr>
                <w:sz w:val="28"/>
                <w:szCs w:val="28"/>
              </w:rPr>
              <w:t>начальник сектора экономики и финансов Гадзиян Н.А.</w:t>
            </w:r>
          </w:p>
        </w:tc>
      </w:tr>
      <w:tr w:rsidR="001445CC" w:rsidTr="000F52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DB3D76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02290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экономических показателей, исходных </w:t>
            </w:r>
            <w:r>
              <w:rPr>
                <w:sz w:val="28"/>
                <w:szCs w:val="28"/>
              </w:rPr>
              <w:lastRenderedPageBreak/>
              <w:t xml:space="preserve">данных и сведений, необходимых для составления проекта </w:t>
            </w:r>
            <w:r w:rsidR="00505ACB">
              <w:rPr>
                <w:sz w:val="28"/>
                <w:szCs w:val="28"/>
              </w:rPr>
              <w:t>бюджета Калининского сельского поселения Мясниковского района</w:t>
            </w:r>
            <w:r>
              <w:rPr>
                <w:sz w:val="28"/>
                <w:szCs w:val="28"/>
              </w:rPr>
              <w:t xml:space="preserve"> и прогноза консолидированного бюджета Ростовской области на 2021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2023 годы в части налоговых и</w:t>
            </w:r>
            <w:r w:rsidR="0047606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неналоговых доходов по формам, установленным министерством финансов Ростовской области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8629A3">
              <w:rPr>
                <w:kern w:val="2"/>
                <w:sz w:val="28"/>
                <w:szCs w:val="28"/>
              </w:rPr>
              <w:lastRenderedPageBreak/>
              <w:t xml:space="preserve">до 1 </w:t>
            </w:r>
            <w:r w:rsidR="00022902">
              <w:rPr>
                <w:kern w:val="2"/>
                <w:sz w:val="28"/>
                <w:szCs w:val="28"/>
              </w:rPr>
              <w:t>сентября</w:t>
            </w:r>
            <w:r w:rsidRPr="008629A3">
              <w:rPr>
                <w:kern w:val="2"/>
                <w:sz w:val="28"/>
                <w:szCs w:val="28"/>
              </w:rPr>
              <w:t xml:space="preserve"> 2020 г.</w:t>
            </w:r>
          </w:p>
          <w:p w:rsidR="001445CC" w:rsidRPr="0084357C" w:rsidRDefault="001445CC" w:rsidP="0047606E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022902" w:rsidP="0047606E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022902">
              <w:rPr>
                <w:sz w:val="28"/>
                <w:szCs w:val="28"/>
              </w:rPr>
              <w:lastRenderedPageBreak/>
              <w:t xml:space="preserve">начальник сектора экономики и </w:t>
            </w:r>
            <w:r w:rsidRPr="00022902">
              <w:rPr>
                <w:sz w:val="28"/>
                <w:szCs w:val="28"/>
              </w:rPr>
              <w:lastRenderedPageBreak/>
              <w:t>финансов Гадзиян Н.А.</w:t>
            </w:r>
          </w:p>
        </w:tc>
      </w:tr>
      <w:tr w:rsidR="001445CC" w:rsidTr="000F52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DB3D76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022902" w:rsidP="0002290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1445CC">
              <w:rPr>
                <w:rFonts w:eastAsia="Calibri"/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 индивидуальных предпринимателей и физических лиц (среднемесячного дохода от трудовой деятельности) по Ростовской области на 2021 </w:t>
            </w:r>
            <w:r w:rsidR="001445CC">
              <w:rPr>
                <w:kern w:val="2"/>
                <w:sz w:val="28"/>
                <w:szCs w:val="28"/>
              </w:rPr>
              <w:t>–</w:t>
            </w:r>
            <w:r w:rsidR="001445CC">
              <w:rPr>
                <w:rFonts w:eastAsia="Calibri"/>
                <w:sz w:val="28"/>
                <w:szCs w:val="28"/>
                <w:lang w:eastAsia="en-US"/>
              </w:rPr>
              <w:t xml:space="preserve"> 2023 годы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Default="001445CC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269A">
              <w:rPr>
                <w:sz w:val="28"/>
                <w:szCs w:val="28"/>
              </w:rPr>
              <w:t xml:space="preserve">до 3 </w:t>
            </w:r>
            <w:r w:rsidR="00022902">
              <w:rPr>
                <w:sz w:val="28"/>
                <w:szCs w:val="28"/>
              </w:rPr>
              <w:t>сентября</w:t>
            </w:r>
            <w:r w:rsidRPr="008E269A">
              <w:rPr>
                <w:sz w:val="28"/>
                <w:szCs w:val="28"/>
              </w:rPr>
              <w:t xml:space="preserve"> 2020 г.</w:t>
            </w:r>
          </w:p>
          <w:p w:rsidR="001445CC" w:rsidRPr="0084357C" w:rsidRDefault="001445CC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1445CC" w:rsidRPr="0084357C" w:rsidRDefault="001445CC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022902" w:rsidP="000229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Калугян А.С.</w:t>
            </w:r>
          </w:p>
        </w:tc>
      </w:tr>
      <w:tr w:rsidR="001445CC" w:rsidTr="000F52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DB3D76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02290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</w:t>
            </w:r>
            <w:r w:rsidR="00022902">
              <w:rPr>
                <w:sz w:val="28"/>
                <w:szCs w:val="28"/>
              </w:rPr>
              <w:t>Администрации Калининского сельского поселения</w:t>
            </w:r>
            <w:r>
              <w:rPr>
                <w:sz w:val="28"/>
                <w:szCs w:val="28"/>
              </w:rPr>
              <w:t xml:space="preserve"> на 2021 – 2023 годы, согласованной с </w:t>
            </w:r>
            <w:r w:rsidR="00022902">
              <w:rPr>
                <w:sz w:val="28"/>
                <w:szCs w:val="28"/>
              </w:rPr>
              <w:t>главой Администрации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8629A3">
              <w:rPr>
                <w:kern w:val="2"/>
                <w:sz w:val="28"/>
                <w:szCs w:val="28"/>
              </w:rPr>
              <w:t xml:space="preserve">до 10 </w:t>
            </w:r>
            <w:r w:rsidR="00022902">
              <w:rPr>
                <w:kern w:val="2"/>
                <w:sz w:val="28"/>
                <w:szCs w:val="28"/>
              </w:rPr>
              <w:t>сентября</w:t>
            </w:r>
            <w:r w:rsidRPr="008629A3">
              <w:rPr>
                <w:kern w:val="2"/>
                <w:sz w:val="28"/>
                <w:szCs w:val="28"/>
              </w:rPr>
              <w:t xml:space="preserve"> 2020 г.</w:t>
            </w:r>
          </w:p>
          <w:p w:rsidR="001445CC" w:rsidRPr="0084357C" w:rsidRDefault="001445CC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022902" w:rsidP="0047606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022902">
              <w:rPr>
                <w:kern w:val="2"/>
                <w:sz w:val="28"/>
                <w:szCs w:val="28"/>
              </w:rPr>
              <w:t>начальник сектора экономики и финансов Гадзиян Н.А.</w:t>
            </w:r>
          </w:p>
        </w:tc>
      </w:tr>
      <w:tr w:rsidR="001445CC" w:rsidTr="000F52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DB3D76" w:rsidP="0047606E">
            <w:pPr>
              <w:spacing w:line="26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022902">
            <w:pPr>
              <w:autoSpaceDE w:val="0"/>
              <w:autoSpaceDN w:val="0"/>
              <w:adjustRightInd w:val="0"/>
              <w:spacing w:line="264" w:lineRule="auto"/>
              <w:ind w:firstLine="29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022902"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 w:rsidR="00022902">
              <w:rPr>
                <w:sz w:val="28"/>
                <w:szCs w:val="28"/>
              </w:rPr>
              <w:t>Администрации Калининского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информации об объемах финансирования</w:t>
            </w:r>
            <w:r>
              <w:rPr>
                <w:sz w:val="28"/>
                <w:szCs w:val="28"/>
              </w:rPr>
              <w:t> мероприяти</w:t>
            </w:r>
            <w:r w:rsidR="0002290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 профессиональному развитию </w:t>
            </w:r>
            <w:r w:rsidR="0002290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ных служащих </w:t>
            </w:r>
            <w:r w:rsidR="00022902" w:rsidRPr="00022902">
              <w:rPr>
                <w:sz w:val="28"/>
                <w:szCs w:val="28"/>
              </w:rPr>
              <w:t xml:space="preserve">Администрации Калининского сельского поселения </w:t>
            </w:r>
            <w:r>
              <w:rPr>
                <w:sz w:val="28"/>
                <w:szCs w:val="28"/>
              </w:rPr>
              <w:t>на 2021 – 2023</w:t>
            </w:r>
            <w:r w:rsidR="001058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Pr="008629A3" w:rsidRDefault="001445CC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8629A3">
              <w:rPr>
                <w:kern w:val="2"/>
                <w:sz w:val="28"/>
                <w:szCs w:val="28"/>
              </w:rPr>
              <w:t xml:space="preserve">до 10 </w:t>
            </w:r>
            <w:r w:rsidR="00DB3D76">
              <w:rPr>
                <w:kern w:val="2"/>
                <w:sz w:val="28"/>
                <w:szCs w:val="28"/>
              </w:rPr>
              <w:t>сентябр</w:t>
            </w:r>
            <w:r w:rsidRPr="008629A3">
              <w:rPr>
                <w:kern w:val="2"/>
                <w:sz w:val="28"/>
                <w:szCs w:val="28"/>
              </w:rPr>
              <w:t>я 2020 г.</w:t>
            </w:r>
          </w:p>
          <w:p w:rsidR="001445CC" w:rsidRPr="008629A3" w:rsidRDefault="001445CC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8629A3" w:rsidRDefault="00DB3D76" w:rsidP="0047606E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2"/>
                <w:kern w:val="2"/>
                <w:sz w:val="28"/>
                <w:szCs w:val="28"/>
              </w:rPr>
              <w:t>Ведущий специалист по правовой и кадровой работе</w:t>
            </w:r>
          </w:p>
        </w:tc>
      </w:tr>
      <w:tr w:rsidR="001445CC" w:rsidTr="000F52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DB3D76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DB3D76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предложений для формирования предельных показателей расходов </w:t>
            </w:r>
            <w:r w:rsidR="00505ACB">
              <w:rPr>
                <w:sz w:val="28"/>
                <w:szCs w:val="28"/>
              </w:rPr>
              <w:t>бюджета Калининского сельского поселения Мясниковского района</w:t>
            </w:r>
            <w:r>
              <w:rPr>
                <w:sz w:val="28"/>
                <w:szCs w:val="28"/>
              </w:rPr>
              <w:t xml:space="preserve"> на 2021  год и на плановый период 2022 и </w:t>
            </w:r>
            <w:r>
              <w:rPr>
                <w:sz w:val="28"/>
                <w:szCs w:val="28"/>
              </w:rPr>
              <w:lastRenderedPageBreak/>
              <w:t>2023</w:t>
            </w:r>
            <w:r w:rsidR="001058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годов по формам, установленным методик</w:t>
            </w:r>
            <w:r w:rsidR="00DB3D76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и</w:t>
            </w:r>
            <w:r w:rsidR="0047606E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>порядк</w:t>
            </w:r>
            <w:r w:rsidR="00DB3D76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планирования бюджетных ассигнований </w:t>
            </w:r>
            <w:r w:rsidR="00505ACB">
              <w:rPr>
                <w:sz w:val="28"/>
                <w:szCs w:val="28"/>
              </w:rPr>
              <w:t>бюджета Калининского сельского поселения Мясниковского района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Pr="008E269A" w:rsidRDefault="001445CC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8E269A">
              <w:rPr>
                <w:sz w:val="28"/>
                <w:szCs w:val="28"/>
              </w:rPr>
              <w:lastRenderedPageBreak/>
              <w:t xml:space="preserve">до 15 </w:t>
            </w:r>
            <w:r w:rsidR="00DB3D76">
              <w:rPr>
                <w:sz w:val="28"/>
                <w:szCs w:val="28"/>
              </w:rPr>
              <w:t>сентября</w:t>
            </w:r>
            <w:r w:rsidRPr="008E269A">
              <w:rPr>
                <w:sz w:val="28"/>
                <w:szCs w:val="28"/>
              </w:rPr>
              <w:t xml:space="preserve"> 2020 г.</w:t>
            </w:r>
          </w:p>
          <w:p w:rsidR="001445CC" w:rsidRPr="0084357C" w:rsidRDefault="001445CC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DB3D76" w:rsidP="00DB3D7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 Администрации Калининского сельского поселения и МКУ «ДК Калининского сельского поселения» </w:t>
            </w:r>
          </w:p>
        </w:tc>
      </w:tr>
      <w:tr w:rsidR="001445CC" w:rsidTr="000F52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ED33B0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7E21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ставок), установленных Областным законом от 10.05.2012 № 843-ЗС «О региональных налогах и некоторых вопросах налогообложения в Ростовской области»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Default="001445CC" w:rsidP="0047606E">
            <w:pPr>
              <w:widowControl w:val="0"/>
              <w:jc w:val="center"/>
              <w:rPr>
                <w:sz w:val="28"/>
                <w:szCs w:val="28"/>
              </w:rPr>
            </w:pPr>
            <w:r w:rsidRPr="008629A3">
              <w:rPr>
                <w:sz w:val="28"/>
                <w:szCs w:val="28"/>
              </w:rPr>
              <w:t>до 20 августа 2020 г.</w:t>
            </w:r>
          </w:p>
          <w:p w:rsidR="001445CC" w:rsidRPr="0084357C" w:rsidRDefault="001445CC" w:rsidP="0047606E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ED33B0" w:rsidP="0047606E">
            <w:pPr>
              <w:widowControl w:val="0"/>
              <w:jc w:val="both"/>
              <w:rPr>
                <w:sz w:val="28"/>
                <w:szCs w:val="28"/>
              </w:rPr>
            </w:pPr>
            <w:r w:rsidRPr="00ED33B0">
              <w:rPr>
                <w:sz w:val="28"/>
                <w:szCs w:val="28"/>
              </w:rPr>
              <w:t>Ведущий специалист Калугян А.С.</w:t>
            </w:r>
          </w:p>
        </w:tc>
      </w:tr>
      <w:tr w:rsidR="001445CC" w:rsidTr="000F52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A74338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ED33B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ED33B0">
              <w:rPr>
                <w:kern w:val="2"/>
                <w:sz w:val="28"/>
                <w:szCs w:val="28"/>
              </w:rPr>
              <w:t>постановл</w:t>
            </w:r>
            <w:r>
              <w:rPr>
                <w:kern w:val="2"/>
                <w:sz w:val="28"/>
                <w:szCs w:val="28"/>
              </w:rPr>
              <w:t xml:space="preserve">ения </w:t>
            </w:r>
            <w:r w:rsidR="00ED33B0" w:rsidRPr="00ED33B0">
              <w:rPr>
                <w:kern w:val="2"/>
                <w:sz w:val="28"/>
                <w:szCs w:val="28"/>
              </w:rPr>
              <w:t xml:space="preserve">Администрации Калининского сельского поселения </w:t>
            </w:r>
            <w:r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Ростовской области на 2021 – 2023 годы»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0483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31</w:t>
            </w:r>
            <w:r w:rsidR="00ED33B0">
              <w:rPr>
                <w:kern w:val="2"/>
                <w:sz w:val="28"/>
                <w:szCs w:val="28"/>
              </w:rPr>
              <w:t>сентября</w:t>
            </w:r>
            <w:r w:rsidRPr="00D0483E">
              <w:rPr>
                <w:kern w:val="2"/>
                <w:sz w:val="28"/>
                <w:szCs w:val="28"/>
              </w:rPr>
              <w:t xml:space="preserve"> 2020 г.</w:t>
            </w:r>
          </w:p>
          <w:p w:rsidR="001445CC" w:rsidRPr="00D0483E" w:rsidRDefault="001445CC" w:rsidP="0047606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D0483E" w:rsidRDefault="00ED33B0" w:rsidP="0047606E">
            <w:pPr>
              <w:jc w:val="both"/>
              <w:rPr>
                <w:kern w:val="2"/>
                <w:sz w:val="28"/>
                <w:szCs w:val="28"/>
              </w:rPr>
            </w:pPr>
            <w:r w:rsidRPr="00ED33B0">
              <w:rPr>
                <w:kern w:val="2"/>
                <w:sz w:val="28"/>
                <w:szCs w:val="28"/>
              </w:rPr>
              <w:t>Ведущий специалист Калугян А.С.</w:t>
            </w:r>
          </w:p>
        </w:tc>
      </w:tr>
      <w:tr w:rsidR="001445CC" w:rsidTr="000F52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A74338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7E21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ED33B0">
              <w:rPr>
                <w:kern w:val="2"/>
                <w:sz w:val="28"/>
                <w:szCs w:val="28"/>
              </w:rPr>
              <w:t xml:space="preserve">главе Администрации </w:t>
            </w:r>
            <w:r w:rsidR="00ED33B0" w:rsidRPr="00ED33B0">
              <w:rPr>
                <w:kern w:val="2"/>
                <w:sz w:val="28"/>
                <w:szCs w:val="28"/>
              </w:rPr>
              <w:t>Калининского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параметров </w:t>
            </w:r>
            <w:r w:rsidR="00505ACB">
              <w:rPr>
                <w:kern w:val="2"/>
                <w:sz w:val="28"/>
                <w:szCs w:val="28"/>
              </w:rPr>
              <w:t>бюджета Калининского сельского поселения Мясниковского района</w:t>
            </w:r>
            <w:r>
              <w:rPr>
                <w:kern w:val="2"/>
                <w:sz w:val="28"/>
                <w:szCs w:val="28"/>
              </w:rPr>
              <w:t xml:space="preserve"> на 2021 год и на плановый период 2022</w:t>
            </w:r>
            <w:r w:rsidR="007E2159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и 2023 годов, подготовленных на основе:</w:t>
            </w:r>
          </w:p>
          <w:p w:rsidR="001445CC" w:rsidRDefault="001445CC" w:rsidP="007E21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</w:t>
            </w:r>
            <w:r w:rsidR="00505ACB">
              <w:rPr>
                <w:kern w:val="2"/>
                <w:sz w:val="28"/>
                <w:szCs w:val="28"/>
              </w:rPr>
              <w:t>бюджета Калининского сельского поселения Мясниковского района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1445CC" w:rsidRDefault="001445CC" w:rsidP="007E21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 w:rsidR="00505ACB">
              <w:rPr>
                <w:kern w:val="2"/>
                <w:sz w:val="28"/>
                <w:szCs w:val="28"/>
              </w:rPr>
              <w:t>бюджета Калининского сельского поселения Мясниковского района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13C">
              <w:rPr>
                <w:sz w:val="28"/>
                <w:szCs w:val="28"/>
              </w:rPr>
              <w:t xml:space="preserve">до </w:t>
            </w:r>
            <w:r w:rsidR="00ED33B0">
              <w:rPr>
                <w:sz w:val="28"/>
                <w:szCs w:val="28"/>
              </w:rPr>
              <w:t>1 но</w:t>
            </w:r>
            <w:r w:rsidRPr="0016413C">
              <w:rPr>
                <w:sz w:val="28"/>
                <w:szCs w:val="28"/>
              </w:rPr>
              <w:t>ября 2020 г.</w:t>
            </w:r>
          </w:p>
          <w:p w:rsidR="001445CC" w:rsidRPr="0016413C" w:rsidRDefault="001445CC" w:rsidP="0047606E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ED33B0" w:rsidP="0047606E">
            <w:pPr>
              <w:jc w:val="both"/>
              <w:rPr>
                <w:kern w:val="2"/>
                <w:sz w:val="28"/>
                <w:szCs w:val="28"/>
              </w:rPr>
            </w:pPr>
            <w:r w:rsidRPr="00ED33B0">
              <w:rPr>
                <w:sz w:val="28"/>
                <w:szCs w:val="28"/>
              </w:rPr>
              <w:t>начальник сектора экономики и финансов Гадзиян Н.А.</w:t>
            </w:r>
          </w:p>
        </w:tc>
      </w:tr>
      <w:tr w:rsidR="001445CC" w:rsidTr="000F52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A74338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7E21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главных распорядителей средств </w:t>
            </w:r>
            <w:r w:rsidR="00505ACB">
              <w:rPr>
                <w:sz w:val="28"/>
                <w:szCs w:val="28"/>
              </w:rPr>
              <w:t>бюджета Калининского сельского поселения Мясниковского района</w:t>
            </w:r>
            <w:r>
              <w:rPr>
                <w:sz w:val="28"/>
                <w:szCs w:val="28"/>
              </w:rPr>
              <w:t xml:space="preserve"> предельных показателей </w:t>
            </w:r>
            <w:r>
              <w:rPr>
                <w:sz w:val="28"/>
                <w:szCs w:val="28"/>
              </w:rPr>
              <w:lastRenderedPageBreak/>
              <w:t xml:space="preserve">расходов </w:t>
            </w:r>
            <w:r w:rsidR="00505ACB">
              <w:rPr>
                <w:sz w:val="28"/>
                <w:szCs w:val="28"/>
              </w:rPr>
              <w:t>бюджета Калининского сельского поселения Мясниковского района</w:t>
            </w:r>
            <w:r>
              <w:rPr>
                <w:sz w:val="28"/>
                <w:szCs w:val="28"/>
              </w:rPr>
              <w:t xml:space="preserve"> на 2021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7E2159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7E2159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плановый период 2022 и 2023 годов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A74338">
              <w:rPr>
                <w:kern w:val="2"/>
                <w:sz w:val="28"/>
                <w:szCs w:val="28"/>
              </w:rPr>
              <w:t>1 но</w:t>
            </w:r>
            <w:r w:rsidRPr="0016413C">
              <w:rPr>
                <w:kern w:val="2"/>
                <w:sz w:val="28"/>
                <w:szCs w:val="28"/>
              </w:rPr>
              <w:t>ября 2020 г.</w:t>
            </w:r>
          </w:p>
          <w:p w:rsidR="001445CC" w:rsidRPr="0016413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</w:p>
          <w:p w:rsidR="001445CC" w:rsidRPr="0016413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A74338" w:rsidP="00476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338">
              <w:rPr>
                <w:sz w:val="28"/>
                <w:szCs w:val="28"/>
              </w:rPr>
              <w:t>начальник сектора экономики и финансов Гадзиян Н.А.</w:t>
            </w:r>
          </w:p>
        </w:tc>
      </w:tr>
      <w:tr w:rsidR="001445CC" w:rsidTr="000F52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A74338" w:rsidP="007E215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12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B24C3D" w:rsidRDefault="001445CC" w:rsidP="00A74338">
            <w:pPr>
              <w:widowControl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B24C3D">
              <w:rPr>
                <w:kern w:val="2"/>
                <w:sz w:val="28"/>
                <w:szCs w:val="28"/>
              </w:rPr>
              <w:t>Подготовка проект</w:t>
            </w:r>
            <w:r w:rsidR="00A74338">
              <w:rPr>
                <w:kern w:val="2"/>
                <w:sz w:val="28"/>
                <w:szCs w:val="28"/>
              </w:rPr>
              <w:t>оврешений</w:t>
            </w:r>
            <w:r w:rsidR="007E2159">
              <w:rPr>
                <w:kern w:val="2"/>
                <w:sz w:val="28"/>
                <w:szCs w:val="28"/>
              </w:rPr>
              <w:t>«О </w:t>
            </w:r>
            <w:r w:rsidRPr="00B24C3D">
              <w:rPr>
                <w:kern w:val="2"/>
                <w:sz w:val="28"/>
                <w:szCs w:val="28"/>
              </w:rPr>
              <w:t xml:space="preserve">внесении изменений в </w:t>
            </w:r>
            <w:r w:rsidR="00A74338">
              <w:rPr>
                <w:kern w:val="2"/>
                <w:sz w:val="28"/>
                <w:szCs w:val="28"/>
              </w:rPr>
              <w:t xml:space="preserve">Решения </w:t>
            </w:r>
            <w:r w:rsidRPr="00B24C3D">
              <w:rPr>
                <w:kern w:val="2"/>
                <w:sz w:val="28"/>
                <w:szCs w:val="28"/>
              </w:rPr>
              <w:t xml:space="preserve"> «О</w:t>
            </w:r>
            <w:r w:rsidR="007E2159">
              <w:rPr>
                <w:kern w:val="2"/>
                <w:sz w:val="28"/>
                <w:szCs w:val="28"/>
              </w:rPr>
              <w:t> </w:t>
            </w:r>
            <w:r w:rsidR="00A74338">
              <w:rPr>
                <w:kern w:val="2"/>
                <w:sz w:val="28"/>
                <w:szCs w:val="28"/>
              </w:rPr>
              <w:t>налоге на имущество физических лиц</w:t>
            </w:r>
            <w:r>
              <w:rPr>
                <w:kern w:val="2"/>
                <w:sz w:val="28"/>
                <w:szCs w:val="28"/>
              </w:rPr>
              <w:t>»</w:t>
            </w:r>
            <w:r w:rsidR="00A74338">
              <w:rPr>
                <w:kern w:val="2"/>
                <w:sz w:val="28"/>
                <w:szCs w:val="28"/>
              </w:rPr>
              <w:t xml:space="preserve"> и «О земельном налоге»</w:t>
            </w:r>
            <w:r w:rsidR="007E2159">
              <w:rPr>
                <w:kern w:val="2"/>
                <w:sz w:val="28"/>
                <w:szCs w:val="28"/>
              </w:rPr>
              <w:t>(при </w:t>
            </w:r>
            <w:r>
              <w:rPr>
                <w:kern w:val="2"/>
                <w:sz w:val="28"/>
                <w:szCs w:val="28"/>
              </w:rPr>
              <w:t>необходимости)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Default="001445CC" w:rsidP="007E2159">
            <w:pPr>
              <w:widowControl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8629A3">
              <w:rPr>
                <w:kern w:val="2"/>
                <w:sz w:val="28"/>
                <w:szCs w:val="28"/>
              </w:rPr>
              <w:t xml:space="preserve">до 30 </w:t>
            </w:r>
            <w:r w:rsidR="00A74338">
              <w:rPr>
                <w:kern w:val="2"/>
                <w:sz w:val="28"/>
                <w:szCs w:val="28"/>
              </w:rPr>
              <w:t>ок</w:t>
            </w:r>
            <w:r>
              <w:rPr>
                <w:kern w:val="2"/>
                <w:sz w:val="28"/>
                <w:szCs w:val="28"/>
              </w:rPr>
              <w:t>т</w:t>
            </w:r>
            <w:r w:rsidRPr="008629A3">
              <w:rPr>
                <w:kern w:val="2"/>
                <w:sz w:val="28"/>
                <w:szCs w:val="28"/>
              </w:rPr>
              <w:t>ября 2020 г.</w:t>
            </w:r>
          </w:p>
          <w:p w:rsidR="001445CC" w:rsidRPr="008629A3" w:rsidRDefault="001445CC" w:rsidP="007E2159">
            <w:pPr>
              <w:widowControl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</w:p>
          <w:p w:rsidR="001445CC" w:rsidRPr="008629A3" w:rsidRDefault="001445CC" w:rsidP="007E215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8629A3" w:rsidRDefault="00A74338" w:rsidP="007E2159">
            <w:pPr>
              <w:widowControl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A74338">
              <w:rPr>
                <w:sz w:val="28"/>
                <w:szCs w:val="28"/>
              </w:rPr>
              <w:t>начальник сектора экономики и финансов Гадзиян Н.А.</w:t>
            </w:r>
          </w:p>
        </w:tc>
      </w:tr>
      <w:tr w:rsidR="001445CC" w:rsidTr="000F52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A74338" w:rsidP="007E215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A743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 </w:t>
            </w:r>
            <w:r w:rsidR="00A74338">
              <w:rPr>
                <w:sz w:val="28"/>
                <w:szCs w:val="28"/>
              </w:rPr>
              <w:t>сектором экономики и финансов</w:t>
            </w:r>
            <w:r>
              <w:rPr>
                <w:sz w:val="28"/>
                <w:szCs w:val="28"/>
              </w:rPr>
              <w:t xml:space="preserve">, предлагаемых к реализации начиная с 2021 года, а также проектов изменений в ранее утвержденные </w:t>
            </w:r>
            <w:r w:rsidR="00A74338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ные программы </w:t>
            </w:r>
            <w:r w:rsidR="00A74338" w:rsidRPr="00A74338">
              <w:rPr>
                <w:sz w:val="28"/>
                <w:szCs w:val="28"/>
              </w:rPr>
              <w:t>Калининского сельского поселения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Pr="0016413C" w:rsidRDefault="001445CC" w:rsidP="007E215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 xml:space="preserve">до 1 </w:t>
            </w:r>
            <w:r w:rsidR="00A74338">
              <w:rPr>
                <w:kern w:val="2"/>
                <w:sz w:val="28"/>
                <w:szCs w:val="28"/>
              </w:rPr>
              <w:t>но</w:t>
            </w:r>
            <w:r w:rsidRPr="0016413C">
              <w:rPr>
                <w:kern w:val="2"/>
                <w:sz w:val="28"/>
                <w:szCs w:val="28"/>
              </w:rPr>
              <w:t>ября 2020 г.</w:t>
            </w:r>
          </w:p>
          <w:p w:rsidR="001445CC" w:rsidRPr="0016413C" w:rsidRDefault="001445CC" w:rsidP="007E2159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A74338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</w:t>
            </w:r>
            <w:r w:rsidR="00A74338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ных программ </w:t>
            </w:r>
            <w:r w:rsidR="00A74338" w:rsidRPr="00A74338">
              <w:rPr>
                <w:sz w:val="28"/>
                <w:szCs w:val="28"/>
              </w:rPr>
              <w:t>Калининского сельского поселения</w:t>
            </w:r>
          </w:p>
        </w:tc>
      </w:tr>
      <w:tr w:rsidR="001445CC" w:rsidTr="000F52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A74338" w:rsidP="007E215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A743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 w:rsidR="007E2159">
              <w:rPr>
                <w:sz w:val="28"/>
                <w:szCs w:val="28"/>
              </w:rPr>
              <w:t>для </w:t>
            </w:r>
            <w:r>
              <w:rPr>
                <w:sz w:val="28"/>
                <w:szCs w:val="28"/>
              </w:rPr>
              <w:t xml:space="preserve">составления проекта </w:t>
            </w:r>
            <w:r w:rsidR="00505ACB">
              <w:rPr>
                <w:sz w:val="28"/>
                <w:szCs w:val="28"/>
              </w:rPr>
              <w:t>бюджета Калининского сельского поселения Мясниковского района</w:t>
            </w:r>
            <w:r>
              <w:rPr>
                <w:sz w:val="28"/>
                <w:szCs w:val="28"/>
              </w:rPr>
              <w:t xml:space="preserve"> на</w:t>
            </w:r>
            <w:r w:rsidR="007E215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2021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2022</w:t>
            </w:r>
            <w:r w:rsidR="007E2159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7E2159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="007E2159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</w:t>
            </w:r>
            <w:r w:rsidR="007E2159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 xml:space="preserve">в Ростовской области, с приложением </w:t>
            </w:r>
            <w:r w:rsidRPr="007E2159">
              <w:rPr>
                <w:spacing w:val="-6"/>
                <w:sz w:val="28"/>
                <w:szCs w:val="28"/>
              </w:rPr>
              <w:t>обоснований бюджетных ассигнований по</w:t>
            </w:r>
            <w:r w:rsidR="007E2159" w:rsidRPr="007E2159">
              <w:rPr>
                <w:spacing w:val="-6"/>
                <w:sz w:val="28"/>
                <w:szCs w:val="28"/>
              </w:rPr>
              <w:t> </w:t>
            </w:r>
            <w:r w:rsidRPr="007E2159">
              <w:rPr>
                <w:spacing w:val="-6"/>
                <w:sz w:val="28"/>
                <w:szCs w:val="28"/>
              </w:rPr>
              <w:t>формам,</w:t>
            </w:r>
            <w:r w:rsidRPr="005F02A8">
              <w:rPr>
                <w:spacing w:val="-2"/>
                <w:sz w:val="28"/>
                <w:szCs w:val="28"/>
              </w:rPr>
              <w:t xml:space="preserve"> установленным </w:t>
            </w:r>
            <w:r>
              <w:rPr>
                <w:sz w:val="28"/>
                <w:szCs w:val="28"/>
              </w:rPr>
              <w:t>методик</w:t>
            </w:r>
            <w:r w:rsidR="00A74338">
              <w:rPr>
                <w:sz w:val="28"/>
                <w:szCs w:val="28"/>
              </w:rPr>
              <w:t>ой и порядком</w:t>
            </w:r>
            <w:r>
              <w:rPr>
                <w:sz w:val="28"/>
                <w:szCs w:val="28"/>
              </w:rPr>
              <w:t xml:space="preserve"> планирования бюджетных ассигнований </w:t>
            </w:r>
            <w:r w:rsidR="00505ACB">
              <w:rPr>
                <w:sz w:val="28"/>
                <w:szCs w:val="28"/>
              </w:rPr>
              <w:t>бюджета Калининского сельского поселения Мясниковского района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Default="001445CC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16413C">
              <w:rPr>
                <w:sz w:val="28"/>
                <w:szCs w:val="28"/>
              </w:rPr>
              <w:t xml:space="preserve">до 1 </w:t>
            </w:r>
            <w:r w:rsidR="00A74338">
              <w:rPr>
                <w:sz w:val="28"/>
                <w:szCs w:val="28"/>
              </w:rPr>
              <w:t>но</w:t>
            </w:r>
            <w:r w:rsidRPr="0016413C">
              <w:rPr>
                <w:sz w:val="28"/>
                <w:szCs w:val="28"/>
              </w:rPr>
              <w:t>ября 2020 г.</w:t>
            </w:r>
          </w:p>
          <w:p w:rsidR="001445CC" w:rsidRPr="0016413C" w:rsidRDefault="001445CC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16413C" w:rsidRDefault="00A74338" w:rsidP="00A74338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8"/>
                <w:szCs w:val="28"/>
              </w:rPr>
            </w:pPr>
            <w:r w:rsidRPr="00A74338">
              <w:rPr>
                <w:sz w:val="28"/>
                <w:szCs w:val="28"/>
              </w:rPr>
              <w:t xml:space="preserve">сектор экономики и финансов </w:t>
            </w:r>
          </w:p>
        </w:tc>
      </w:tr>
      <w:tr w:rsidR="001445CC" w:rsidTr="000F52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A74338" w:rsidP="007E2159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7E2159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7E2159">
              <w:rPr>
                <w:spacing w:val="-2"/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="00A74338">
              <w:rPr>
                <w:spacing w:val="-2"/>
                <w:kern w:val="2"/>
                <w:sz w:val="28"/>
                <w:szCs w:val="28"/>
              </w:rPr>
              <w:t xml:space="preserve">Администрации </w:t>
            </w:r>
            <w:r w:rsidR="00A74338" w:rsidRPr="00A74338">
              <w:rPr>
                <w:spacing w:val="-2"/>
                <w:kern w:val="2"/>
                <w:sz w:val="28"/>
                <w:szCs w:val="28"/>
              </w:rPr>
              <w:t>Калининского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«Об</w:t>
            </w:r>
            <w:r w:rsidR="007E2159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 xml:space="preserve"> основных направлениях бюджетной и</w:t>
            </w:r>
            <w:r w:rsidR="007E2159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 xml:space="preserve">налоговой политики </w:t>
            </w:r>
            <w:r w:rsidR="00A74338" w:rsidRPr="00A74338">
              <w:rPr>
                <w:kern w:val="2"/>
                <w:sz w:val="28"/>
                <w:szCs w:val="28"/>
              </w:rPr>
              <w:lastRenderedPageBreak/>
              <w:t>Калининского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</w:t>
            </w:r>
            <w:r w:rsidR="007E2159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2021 – 2023 годы»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Default="001445CC" w:rsidP="007E2159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53ABE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13</w:t>
            </w:r>
            <w:r w:rsidRPr="00F53ABE">
              <w:rPr>
                <w:kern w:val="2"/>
                <w:sz w:val="28"/>
                <w:szCs w:val="28"/>
              </w:rPr>
              <w:t xml:space="preserve"> октября 2020 г.</w:t>
            </w:r>
          </w:p>
          <w:p w:rsidR="001445CC" w:rsidRPr="00F53ABE" w:rsidRDefault="001445CC" w:rsidP="007E21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0D6243" w:rsidP="007E2159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D6243">
              <w:rPr>
                <w:sz w:val="28"/>
                <w:szCs w:val="28"/>
              </w:rPr>
              <w:t>сектор экономики и финансов</w:t>
            </w:r>
            <w:r w:rsidR="001445CC">
              <w:rPr>
                <w:sz w:val="28"/>
                <w:szCs w:val="28"/>
              </w:rPr>
              <w:t>.</w:t>
            </w:r>
          </w:p>
        </w:tc>
      </w:tr>
      <w:tr w:rsidR="001445CC" w:rsidTr="000F52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0D6243" w:rsidP="006177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16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0D624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0D6243" w:rsidRPr="000D6243"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 w:rsidR="000D6243">
              <w:rPr>
                <w:kern w:val="2"/>
                <w:sz w:val="28"/>
                <w:szCs w:val="28"/>
              </w:rPr>
              <w:t>муниципаль</w:t>
            </w:r>
            <w:r>
              <w:rPr>
                <w:kern w:val="2"/>
                <w:sz w:val="28"/>
                <w:szCs w:val="28"/>
              </w:rPr>
              <w:t xml:space="preserve">ных программ </w:t>
            </w:r>
            <w:r w:rsidR="000D6243" w:rsidRPr="000D6243">
              <w:rPr>
                <w:kern w:val="2"/>
                <w:sz w:val="28"/>
                <w:szCs w:val="28"/>
              </w:rPr>
              <w:t xml:space="preserve">Калининского сельского поселения </w:t>
            </w:r>
            <w:r>
              <w:rPr>
                <w:kern w:val="2"/>
                <w:sz w:val="28"/>
                <w:szCs w:val="28"/>
              </w:rPr>
              <w:t>(проектов изменений в указанные паспорта)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Pr="0016413C" w:rsidRDefault="001445CC" w:rsidP="0061776F">
            <w:pPr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>до 26 октября 2020 г.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16413C" w:rsidRDefault="001445CC" w:rsidP="000D6243">
            <w:pPr>
              <w:jc w:val="both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 w:rsidR="000D6243">
              <w:rPr>
                <w:kern w:val="2"/>
                <w:sz w:val="28"/>
                <w:szCs w:val="28"/>
              </w:rPr>
              <w:t>муниципаль</w:t>
            </w:r>
            <w:r w:rsidRPr="0016413C">
              <w:rPr>
                <w:kern w:val="2"/>
                <w:sz w:val="28"/>
                <w:szCs w:val="28"/>
              </w:rPr>
              <w:t xml:space="preserve">ных программ </w:t>
            </w:r>
            <w:r w:rsidR="000D6243" w:rsidRPr="000D6243">
              <w:rPr>
                <w:kern w:val="2"/>
                <w:sz w:val="28"/>
                <w:szCs w:val="28"/>
              </w:rPr>
              <w:t>Калининского сельского поселения</w:t>
            </w:r>
          </w:p>
        </w:tc>
      </w:tr>
      <w:tr w:rsidR="001445CC" w:rsidRPr="00B24C3D" w:rsidTr="000F52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0D6243" w:rsidP="006177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</w:t>
            </w:r>
            <w:r w:rsidR="001445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Default="001445CC" w:rsidP="0061776F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и представление в </w:t>
            </w:r>
            <w:r w:rsidR="000D6243" w:rsidRPr="000D6243">
              <w:rPr>
                <w:kern w:val="2"/>
                <w:sz w:val="28"/>
                <w:szCs w:val="28"/>
              </w:rPr>
              <w:t>Администраци</w:t>
            </w:r>
            <w:r w:rsidR="000D6243">
              <w:rPr>
                <w:kern w:val="2"/>
                <w:sz w:val="28"/>
                <w:szCs w:val="28"/>
              </w:rPr>
              <w:t>ю</w:t>
            </w:r>
            <w:r w:rsidR="000D6243" w:rsidRPr="000D6243">
              <w:rPr>
                <w:kern w:val="2"/>
                <w:sz w:val="28"/>
                <w:szCs w:val="28"/>
              </w:rPr>
              <w:t xml:space="preserve"> Калининского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для внесения в  Собрание </w:t>
            </w:r>
            <w:r w:rsidR="000D6243">
              <w:rPr>
                <w:kern w:val="2"/>
                <w:sz w:val="28"/>
                <w:szCs w:val="28"/>
              </w:rPr>
              <w:t>депутатов Калининского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следующих проектов </w:t>
            </w:r>
            <w:r w:rsidR="000D6243">
              <w:rPr>
                <w:kern w:val="2"/>
                <w:sz w:val="28"/>
                <w:szCs w:val="28"/>
              </w:rPr>
              <w:t>решений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1445CC" w:rsidRDefault="001445CC" w:rsidP="0061776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«Об областном бюджете на 2021</w:t>
            </w:r>
            <w:r w:rsidR="007E2159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год и</w:t>
            </w:r>
            <w:r w:rsidR="007E2159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на</w:t>
            </w:r>
            <w:r w:rsidR="007E2159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плановый период 2022 и 2023 годов»</w:t>
            </w:r>
          </w:p>
          <w:p w:rsidR="001445CC" w:rsidRDefault="001445CC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1445CC" w:rsidRDefault="001445CC" w:rsidP="0061776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 Прогнозном плане (программе) приватизации государственного имущества Ростовской области</w:t>
            </w:r>
            <w:r w:rsidR="007E2159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на 2021 год и на плановый период 2022</w:t>
            </w:r>
            <w:r w:rsidR="007E2159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и 2023 годов»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Pr="0084357C" w:rsidRDefault="001445CC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1445CC" w:rsidRPr="0084357C" w:rsidRDefault="001445CC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1445CC" w:rsidRPr="0084357C" w:rsidRDefault="001445CC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1445CC" w:rsidRPr="0084357C" w:rsidRDefault="001445CC" w:rsidP="00BF08E1">
            <w:pPr>
              <w:spacing w:after="12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1445CC" w:rsidRPr="00F53ABE" w:rsidRDefault="001445CC" w:rsidP="0061776F">
            <w:pPr>
              <w:jc w:val="center"/>
              <w:rPr>
                <w:kern w:val="2"/>
                <w:sz w:val="28"/>
                <w:szCs w:val="28"/>
              </w:rPr>
            </w:pPr>
            <w:r w:rsidRPr="00F53ABE">
              <w:rPr>
                <w:kern w:val="2"/>
                <w:sz w:val="28"/>
                <w:szCs w:val="28"/>
              </w:rPr>
              <w:t xml:space="preserve">до </w:t>
            </w:r>
            <w:r w:rsidR="000D6243">
              <w:rPr>
                <w:kern w:val="2"/>
                <w:sz w:val="28"/>
                <w:szCs w:val="28"/>
              </w:rPr>
              <w:t>05но</w:t>
            </w:r>
            <w:r w:rsidRPr="00F53ABE">
              <w:rPr>
                <w:kern w:val="2"/>
                <w:sz w:val="28"/>
                <w:szCs w:val="28"/>
              </w:rPr>
              <w:t>ября 2020 г.</w:t>
            </w:r>
          </w:p>
          <w:p w:rsidR="001445CC" w:rsidRDefault="001445CC" w:rsidP="0061776F">
            <w:pPr>
              <w:jc w:val="center"/>
              <w:rPr>
                <w:kern w:val="2"/>
                <w:sz w:val="28"/>
                <w:szCs w:val="28"/>
              </w:rPr>
            </w:pPr>
          </w:p>
          <w:p w:rsidR="001445CC" w:rsidRDefault="001445CC" w:rsidP="0061776F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1445CC" w:rsidRPr="00B8170B" w:rsidRDefault="001445CC" w:rsidP="0061776F">
            <w:pPr>
              <w:jc w:val="center"/>
              <w:rPr>
                <w:kern w:val="2"/>
                <w:sz w:val="28"/>
                <w:szCs w:val="28"/>
              </w:rPr>
            </w:pPr>
            <w:r w:rsidRPr="00B8170B">
              <w:rPr>
                <w:kern w:val="2"/>
                <w:sz w:val="28"/>
                <w:szCs w:val="28"/>
              </w:rPr>
              <w:t xml:space="preserve">до </w:t>
            </w:r>
            <w:r w:rsidR="000D6243">
              <w:rPr>
                <w:kern w:val="2"/>
                <w:sz w:val="28"/>
                <w:szCs w:val="28"/>
              </w:rPr>
              <w:t>05но</w:t>
            </w:r>
            <w:r w:rsidRPr="00B8170B">
              <w:rPr>
                <w:kern w:val="2"/>
                <w:sz w:val="28"/>
                <w:szCs w:val="28"/>
              </w:rPr>
              <w:t>ября 2020 г.</w:t>
            </w:r>
          </w:p>
          <w:p w:rsidR="001445CC" w:rsidRPr="0084357C" w:rsidRDefault="001445CC" w:rsidP="006177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Default="001445CC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1445CC" w:rsidRDefault="001445CC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1445CC" w:rsidRDefault="001445CC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1445CC" w:rsidRDefault="001445CC" w:rsidP="00BF08E1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  <w:p w:rsidR="001445CC" w:rsidRDefault="000D6243" w:rsidP="0061776F">
            <w:pPr>
              <w:jc w:val="both"/>
              <w:rPr>
                <w:kern w:val="2"/>
                <w:sz w:val="28"/>
                <w:szCs w:val="28"/>
              </w:rPr>
            </w:pPr>
            <w:r w:rsidRPr="000D6243">
              <w:rPr>
                <w:sz w:val="28"/>
                <w:szCs w:val="28"/>
              </w:rPr>
              <w:t xml:space="preserve">сектор экономики и финансов </w:t>
            </w:r>
          </w:p>
          <w:p w:rsidR="001445CC" w:rsidRDefault="001445CC" w:rsidP="0061776F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  <w:p w:rsidR="000D6243" w:rsidRDefault="000D6243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1445CC" w:rsidRDefault="000D6243" w:rsidP="0061776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Садовничья Е.В.</w:t>
            </w:r>
          </w:p>
        </w:tc>
      </w:tr>
    </w:tbl>
    <w:p w:rsidR="006B3B25" w:rsidRDefault="006B3B25" w:rsidP="002A6BC5">
      <w:pPr>
        <w:rPr>
          <w:sz w:val="28"/>
        </w:rPr>
      </w:pPr>
    </w:p>
    <w:sectPr w:rsidR="006B3B25" w:rsidSect="000D6243"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/>
      <w:pgMar w:top="1134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655" w:rsidRDefault="005C1655">
      <w:r>
        <w:separator/>
      </w:r>
    </w:p>
  </w:endnote>
  <w:endnote w:type="continuationSeparator" w:id="1">
    <w:p w:rsidR="005C1655" w:rsidRDefault="005C1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6E" w:rsidRPr="00684DF8" w:rsidRDefault="003B3552">
    <w:fldSimple w:instr=" FILENAME  \p  \* MERGEFORMAT ">
      <w:r w:rsidR="0050592A" w:rsidRPr="0050592A">
        <w:rPr>
          <w:noProof/>
          <w:lang w:val="en-US"/>
        </w:rPr>
        <w:t>C</w:t>
      </w:r>
      <w:r w:rsidR="0050592A">
        <w:rPr>
          <w:noProof/>
        </w:rPr>
        <w:t>:\</w:t>
      </w:r>
      <w:r w:rsidR="0050592A" w:rsidRPr="0050592A">
        <w:rPr>
          <w:noProof/>
          <w:lang w:val="en-US"/>
        </w:rPr>
        <w:t>Local</w:t>
      </w:r>
      <w:r w:rsidR="0050592A">
        <w:rPr>
          <w:noProof/>
        </w:rPr>
        <w:t>\Документы юриста\Постановления\2020\проект порядок бюджет.</w:t>
      </w:r>
      <w:r w:rsidR="0050592A" w:rsidRPr="0050592A">
        <w:rPr>
          <w:noProof/>
          <w:lang w:val="en-US"/>
        </w:rPr>
        <w:t>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6E" w:rsidRDefault="003B35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7606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606E" w:rsidRDefault="0047606E">
    <w:pPr>
      <w:pStyle w:val="a7"/>
      <w:ind w:right="360"/>
    </w:pPr>
  </w:p>
  <w:p w:rsidR="0047606E" w:rsidRDefault="004760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6E" w:rsidRPr="0047606E" w:rsidRDefault="0047606E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655" w:rsidRDefault="005C1655">
      <w:r>
        <w:separator/>
      </w:r>
    </w:p>
  </w:footnote>
  <w:footnote w:type="continuationSeparator" w:id="1">
    <w:p w:rsidR="005C1655" w:rsidRDefault="005C1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3196"/>
      <w:docPartObj>
        <w:docPartGallery w:val="Page Numbers (Top of Page)"/>
        <w:docPartUnique/>
      </w:docPartObj>
    </w:sdtPr>
    <w:sdtContent>
      <w:p w:rsidR="0047606E" w:rsidRDefault="003B3552">
        <w:pPr>
          <w:pStyle w:val="a9"/>
          <w:jc w:val="center"/>
        </w:pPr>
        <w:r>
          <w:fldChar w:fldCharType="begin"/>
        </w:r>
        <w:r w:rsidR="0047606E">
          <w:instrText xml:space="preserve"> PAGE   \* MERGEFORMAT </w:instrText>
        </w:r>
        <w:r>
          <w:fldChar w:fldCharType="separate"/>
        </w:r>
        <w:r w:rsidR="00505A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6E" w:rsidRDefault="00684DF8">
    <w:pPr>
      <w:pStyle w:val="a9"/>
      <w:jc w:val="center"/>
    </w:pPr>
    <w:r>
      <w:t xml:space="preserve">                            </w: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6E" w:rsidRDefault="003B3552">
    <w:pPr>
      <w:pStyle w:val="a9"/>
      <w:jc w:val="center"/>
    </w:pPr>
    <w:r>
      <w:fldChar w:fldCharType="begin"/>
    </w:r>
    <w:r w:rsidR="0047606E">
      <w:instrText>PAGE   \* MERGEFORMAT</w:instrText>
    </w:r>
    <w:r>
      <w:fldChar w:fldCharType="separate"/>
    </w:r>
    <w:r w:rsidR="007771D7">
      <w:rPr>
        <w:noProof/>
      </w:rPr>
      <w:t>6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59" w:rsidRDefault="003B3552">
    <w:pPr>
      <w:pStyle w:val="a9"/>
      <w:jc w:val="center"/>
    </w:pPr>
    <w:r>
      <w:fldChar w:fldCharType="begin"/>
    </w:r>
    <w:r w:rsidR="007E2159">
      <w:instrText>PAGE   \* MERGEFORMAT</w:instrText>
    </w:r>
    <w:r>
      <w:fldChar w:fldCharType="separate"/>
    </w:r>
    <w:r w:rsidR="007771D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5CC"/>
    <w:rsid w:val="000021E0"/>
    <w:rsid w:val="00022902"/>
    <w:rsid w:val="00050C68"/>
    <w:rsid w:val="0005372C"/>
    <w:rsid w:val="00054D8B"/>
    <w:rsid w:val="000559D5"/>
    <w:rsid w:val="00060F3C"/>
    <w:rsid w:val="00077AE1"/>
    <w:rsid w:val="000808D6"/>
    <w:rsid w:val="00092560"/>
    <w:rsid w:val="000968D6"/>
    <w:rsid w:val="000A726F"/>
    <w:rsid w:val="000B4002"/>
    <w:rsid w:val="000B66C7"/>
    <w:rsid w:val="000C430D"/>
    <w:rsid w:val="000D6243"/>
    <w:rsid w:val="000D77A6"/>
    <w:rsid w:val="000F2B40"/>
    <w:rsid w:val="000F5276"/>
    <w:rsid w:val="000F5B6A"/>
    <w:rsid w:val="001006EB"/>
    <w:rsid w:val="00104E0D"/>
    <w:rsid w:val="0010504A"/>
    <w:rsid w:val="001058F1"/>
    <w:rsid w:val="00116BFA"/>
    <w:rsid w:val="00125DE3"/>
    <w:rsid w:val="001445CC"/>
    <w:rsid w:val="0015360D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9AF"/>
    <w:rsid w:val="00313D3A"/>
    <w:rsid w:val="003167D4"/>
    <w:rsid w:val="00341FC1"/>
    <w:rsid w:val="003477D9"/>
    <w:rsid w:val="0037040B"/>
    <w:rsid w:val="003921D8"/>
    <w:rsid w:val="003B2193"/>
    <w:rsid w:val="003B3552"/>
    <w:rsid w:val="00407B71"/>
    <w:rsid w:val="00425061"/>
    <w:rsid w:val="0043686A"/>
    <w:rsid w:val="00441069"/>
    <w:rsid w:val="00444636"/>
    <w:rsid w:val="00453869"/>
    <w:rsid w:val="00470BA8"/>
    <w:rsid w:val="004711EC"/>
    <w:rsid w:val="0047606E"/>
    <w:rsid w:val="00480BC7"/>
    <w:rsid w:val="004871AA"/>
    <w:rsid w:val="004B6A5C"/>
    <w:rsid w:val="004E78FD"/>
    <w:rsid w:val="004F7011"/>
    <w:rsid w:val="0050592A"/>
    <w:rsid w:val="00505ACB"/>
    <w:rsid w:val="00515D9C"/>
    <w:rsid w:val="00531FBD"/>
    <w:rsid w:val="0053366A"/>
    <w:rsid w:val="00540E73"/>
    <w:rsid w:val="00587BF6"/>
    <w:rsid w:val="005B42DF"/>
    <w:rsid w:val="005C1655"/>
    <w:rsid w:val="005C5FF3"/>
    <w:rsid w:val="005F3C1C"/>
    <w:rsid w:val="00611679"/>
    <w:rsid w:val="00613D7D"/>
    <w:rsid w:val="0061776F"/>
    <w:rsid w:val="006564DB"/>
    <w:rsid w:val="00657445"/>
    <w:rsid w:val="00660EE3"/>
    <w:rsid w:val="00676B57"/>
    <w:rsid w:val="00684DF8"/>
    <w:rsid w:val="006B3B25"/>
    <w:rsid w:val="006B7A21"/>
    <w:rsid w:val="007120F8"/>
    <w:rsid w:val="007219F0"/>
    <w:rsid w:val="007468F2"/>
    <w:rsid w:val="007730B1"/>
    <w:rsid w:val="007771D7"/>
    <w:rsid w:val="00782222"/>
    <w:rsid w:val="007936ED"/>
    <w:rsid w:val="007B6388"/>
    <w:rsid w:val="007C0A5F"/>
    <w:rsid w:val="007E2159"/>
    <w:rsid w:val="007F302F"/>
    <w:rsid w:val="00803F3C"/>
    <w:rsid w:val="00804CFE"/>
    <w:rsid w:val="00811C94"/>
    <w:rsid w:val="00811CF1"/>
    <w:rsid w:val="008438D7"/>
    <w:rsid w:val="00852B9D"/>
    <w:rsid w:val="00860E5A"/>
    <w:rsid w:val="00867AB6"/>
    <w:rsid w:val="008A26EE"/>
    <w:rsid w:val="008B6AD3"/>
    <w:rsid w:val="008C1C3B"/>
    <w:rsid w:val="00910044"/>
    <w:rsid w:val="009122B1"/>
    <w:rsid w:val="009127DC"/>
    <w:rsid w:val="00913129"/>
    <w:rsid w:val="00917C70"/>
    <w:rsid w:val="009228DF"/>
    <w:rsid w:val="00924E84"/>
    <w:rsid w:val="00931944"/>
    <w:rsid w:val="009474A0"/>
    <w:rsid w:val="00947FCC"/>
    <w:rsid w:val="00985A10"/>
    <w:rsid w:val="009E5715"/>
    <w:rsid w:val="00A05B6C"/>
    <w:rsid w:val="00A061D7"/>
    <w:rsid w:val="00A30E81"/>
    <w:rsid w:val="00A34804"/>
    <w:rsid w:val="00A67B50"/>
    <w:rsid w:val="00A74338"/>
    <w:rsid w:val="00A941CF"/>
    <w:rsid w:val="00AA7DEC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08E1"/>
    <w:rsid w:val="00BF39F0"/>
    <w:rsid w:val="00C11FDF"/>
    <w:rsid w:val="00C3554A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3D76"/>
    <w:rsid w:val="00DB4D6B"/>
    <w:rsid w:val="00DC2302"/>
    <w:rsid w:val="00DC6AA9"/>
    <w:rsid w:val="00DE50C1"/>
    <w:rsid w:val="00E04378"/>
    <w:rsid w:val="00E138E0"/>
    <w:rsid w:val="00E26AC9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33B0"/>
    <w:rsid w:val="00ED696C"/>
    <w:rsid w:val="00ED72D3"/>
    <w:rsid w:val="00EF29AB"/>
    <w:rsid w:val="00EF56AF"/>
    <w:rsid w:val="00F02C40"/>
    <w:rsid w:val="00F24917"/>
    <w:rsid w:val="00F30D40"/>
    <w:rsid w:val="00F410DF"/>
    <w:rsid w:val="00F71CE8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C9"/>
  </w:style>
  <w:style w:type="paragraph" w:styleId="1">
    <w:name w:val="heading 1"/>
    <w:basedOn w:val="a"/>
    <w:next w:val="a"/>
    <w:link w:val="10"/>
    <w:uiPriority w:val="99"/>
    <w:qFormat/>
    <w:rsid w:val="00E26AC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26AC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26AC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26AC9"/>
    <w:pPr>
      <w:jc w:val="center"/>
    </w:pPr>
    <w:rPr>
      <w:sz w:val="28"/>
    </w:rPr>
  </w:style>
  <w:style w:type="paragraph" w:styleId="a7">
    <w:name w:val="footer"/>
    <w:basedOn w:val="a"/>
    <w:link w:val="a8"/>
    <w:rsid w:val="00E26AC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E26AC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26AC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Jurist</cp:lastModifiedBy>
  <cp:revision>2</cp:revision>
  <cp:lastPrinted>2020-06-08T12:13:00Z</cp:lastPrinted>
  <dcterms:created xsi:type="dcterms:W3CDTF">2020-06-09T12:35:00Z</dcterms:created>
  <dcterms:modified xsi:type="dcterms:W3CDTF">2020-06-09T12:35:00Z</dcterms:modified>
</cp:coreProperties>
</file>